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B883" w14:textId="77777777" w:rsidR="00E338DB" w:rsidRPr="00AB0170" w:rsidRDefault="00E338DB" w:rsidP="00E338DB">
      <w:pPr>
        <w:shd w:val="clear" w:color="auto" w:fill="FFFFFF"/>
        <w:spacing w:before="120" w:after="120" w:line="234" w:lineRule="atLeast"/>
        <w:jc w:val="center"/>
        <w:rPr>
          <w:rFonts w:eastAsia="Times New Roman" w:cs="Times New Roman"/>
          <w:color w:val="000000" w:themeColor="text1"/>
          <w:szCs w:val="28"/>
          <w:lang w:val="vi-VN" w:eastAsia="vi-VN"/>
        </w:rPr>
      </w:pPr>
      <w:r w:rsidRPr="00AB0170">
        <w:rPr>
          <w:rFonts w:eastAsia="Times New Roman" w:cs="Times New Roman"/>
          <w:b/>
          <w:bCs/>
          <w:color w:val="000000" w:themeColor="text1"/>
          <w:szCs w:val="28"/>
          <w:lang w:val="vi-VN" w:eastAsia="vi-VN"/>
        </w:rPr>
        <w:t>Phần 2: YÊU CẦU VỀ PHẠM VI CUNG CẤP</w:t>
      </w:r>
    </w:p>
    <w:p w14:paraId="15F753A8" w14:textId="77777777" w:rsidR="00E338DB" w:rsidRPr="00AB0170" w:rsidRDefault="00E338DB" w:rsidP="00E338DB">
      <w:pPr>
        <w:shd w:val="clear" w:color="auto" w:fill="FFFFFF"/>
        <w:spacing w:before="120" w:after="120" w:line="234" w:lineRule="atLeast"/>
        <w:jc w:val="center"/>
        <w:rPr>
          <w:rFonts w:eastAsia="Times New Roman" w:cs="Times New Roman"/>
          <w:color w:val="000000" w:themeColor="text1"/>
          <w:szCs w:val="28"/>
          <w:lang w:val="vi-VN" w:eastAsia="vi-VN"/>
        </w:rPr>
      </w:pPr>
      <w:r w:rsidRPr="00AB0170">
        <w:rPr>
          <w:rFonts w:eastAsia="Times New Roman" w:cs="Times New Roman"/>
          <w:b/>
          <w:bCs/>
          <w:color w:val="000000" w:themeColor="text1"/>
          <w:szCs w:val="28"/>
          <w:lang w:val="vi-VN" w:eastAsia="vi-VN"/>
        </w:rPr>
        <w:t>Chương V: PHẠM VI CUNG CẤP</w:t>
      </w:r>
    </w:p>
    <w:p w14:paraId="65EC5607" w14:textId="36AD30AC" w:rsidR="00AA4836" w:rsidRPr="0036537E" w:rsidRDefault="00E338DB" w:rsidP="00AA4836">
      <w:pPr>
        <w:shd w:val="clear" w:color="auto" w:fill="FFFFFF"/>
        <w:spacing w:before="120" w:after="120" w:line="234" w:lineRule="atLeast"/>
        <w:ind w:firstLine="720"/>
        <w:rPr>
          <w:rFonts w:eastAsia="Times New Roman" w:cs="Times New Roman"/>
          <w:color w:val="000000" w:themeColor="text1"/>
          <w:szCs w:val="28"/>
          <w:lang w:val="vi-VN" w:eastAsia="vi-VN"/>
        </w:rPr>
      </w:pPr>
      <w:r w:rsidRPr="00AB0170">
        <w:rPr>
          <w:rFonts w:eastAsia="Times New Roman" w:cs="Times New Roman"/>
          <w:b/>
          <w:bCs/>
          <w:color w:val="000000" w:themeColor="text1"/>
          <w:szCs w:val="28"/>
          <w:lang w:val="vi-VN" w:eastAsia="vi-VN"/>
        </w:rPr>
        <w:t>Mục 1. Phạm vi và tiến độ cung cấp thuốc</w:t>
      </w:r>
    </w:p>
    <w:p w14:paraId="5D8281E9" w14:textId="29B56656" w:rsidR="00E338DB" w:rsidRPr="0036537E" w:rsidRDefault="00E338DB" w:rsidP="00281434">
      <w:pPr>
        <w:shd w:val="clear" w:color="auto" w:fill="FFFFFF"/>
        <w:spacing w:after="0" w:line="234" w:lineRule="atLeast"/>
        <w:ind w:firstLine="720"/>
        <w:rPr>
          <w:rFonts w:eastAsia="Times New Roman" w:cs="Times New Roman"/>
          <w:color w:val="000000" w:themeColor="text1"/>
          <w:szCs w:val="28"/>
          <w:lang w:val="vi-VN" w:eastAsia="vi-VN"/>
        </w:rPr>
      </w:pPr>
      <w:r w:rsidRPr="00AB0170">
        <w:rPr>
          <w:rFonts w:eastAsia="Times New Roman" w:cs="Times New Roman"/>
          <w:color w:val="000000" w:themeColor="text1"/>
          <w:szCs w:val="28"/>
          <w:lang w:val="vi-VN" w:eastAsia="vi-VN"/>
        </w:rPr>
        <w:t>Phạm vi và tiến độ cung cấp thuốc quy định tại </w:t>
      </w:r>
      <w:bookmarkStart w:id="0" w:name="bieumau_ms_00_pl3_4"/>
      <w:r w:rsidRPr="00AB0170">
        <w:rPr>
          <w:rFonts w:eastAsia="Times New Roman" w:cs="Times New Roman"/>
          <w:color w:val="000000" w:themeColor="text1"/>
          <w:szCs w:val="28"/>
          <w:lang w:val="vi-VN" w:eastAsia="vi-VN"/>
        </w:rPr>
        <w:t>Mẫu số 00</w:t>
      </w:r>
      <w:bookmarkEnd w:id="0"/>
      <w:r w:rsidR="007F1BC4" w:rsidRPr="0036537E">
        <w:rPr>
          <w:rFonts w:eastAsia="Times New Roman" w:cs="Times New Roman"/>
          <w:color w:val="000000" w:themeColor="text1"/>
          <w:szCs w:val="28"/>
          <w:lang w:val="vi-VN" w:eastAsia="vi-VN"/>
        </w:rPr>
        <w:t xml:space="preserve"> </w:t>
      </w:r>
      <w:r w:rsidR="007F1BC4" w:rsidRPr="007F1BC4">
        <w:rPr>
          <w:rFonts w:eastAsia="Times New Roman" w:cs="Times New Roman"/>
          <w:color w:val="000000" w:themeColor="text1"/>
          <w:szCs w:val="28"/>
          <w:lang w:val="vi-VN" w:eastAsia="vi-VN"/>
        </w:rPr>
        <w:t>- Bảng phạm vi cung cấp, tiến độ cung cấp và yêu cầu kỹ thuật của thuốc</w:t>
      </w:r>
      <w:r w:rsidRPr="00AB0170">
        <w:rPr>
          <w:rFonts w:eastAsia="Times New Roman" w:cs="Times New Roman"/>
          <w:color w:val="000000" w:themeColor="text1"/>
          <w:szCs w:val="28"/>
          <w:lang w:val="vi-VN" w:eastAsia="vi-VN"/>
        </w:rPr>
        <w:t>, Chương IV - biểu mẫu dự thầu Phạm vi cung cấp thuốc và dịch vụ liên quan (nếu có)</w:t>
      </w:r>
      <w:r w:rsidR="001F1A81" w:rsidRPr="0036537E">
        <w:rPr>
          <w:rFonts w:eastAsia="Times New Roman" w:cs="Times New Roman"/>
          <w:color w:val="000000" w:themeColor="text1"/>
          <w:szCs w:val="28"/>
          <w:lang w:val="vi-VN" w:eastAsia="vi-VN"/>
        </w:rPr>
        <w:t>.</w:t>
      </w:r>
    </w:p>
    <w:p w14:paraId="6D1DAF03" w14:textId="77777777" w:rsidR="00AA322A" w:rsidRDefault="00AA4836" w:rsidP="00AA322A">
      <w:pPr>
        <w:widowControl w:val="0"/>
        <w:autoSpaceDE w:val="0"/>
        <w:autoSpaceDN w:val="0"/>
        <w:spacing w:before="120"/>
        <w:ind w:firstLine="709"/>
        <w:jc w:val="both"/>
        <w:rPr>
          <w:rFonts w:eastAsia="Times New Roman"/>
          <w:b/>
          <w:color w:val="000000" w:themeColor="text1"/>
          <w:szCs w:val="28"/>
        </w:rPr>
      </w:pPr>
      <w:r w:rsidRPr="00AB0170">
        <w:rPr>
          <w:rFonts w:eastAsia="Times New Roman"/>
          <w:b/>
          <w:color w:val="000000" w:themeColor="text1"/>
          <w:szCs w:val="28"/>
          <w:lang w:val="vi"/>
        </w:rPr>
        <w:t xml:space="preserve">1.1. Phạm </w:t>
      </w:r>
      <w:r w:rsidR="00AA322A">
        <w:rPr>
          <w:rFonts w:eastAsia="Times New Roman"/>
          <w:b/>
          <w:color w:val="000000" w:themeColor="text1"/>
          <w:szCs w:val="28"/>
          <w:lang w:val="vi"/>
        </w:rPr>
        <w:t>vi cung cấp thuốc</w:t>
      </w:r>
      <w:r w:rsidRPr="00AB0170">
        <w:rPr>
          <w:rFonts w:eastAsia="Times New Roman"/>
          <w:b/>
          <w:color w:val="000000" w:themeColor="text1"/>
          <w:szCs w:val="28"/>
        </w:rPr>
        <w:t>:</w:t>
      </w:r>
    </w:p>
    <w:p w14:paraId="7ED418B1" w14:textId="77777777" w:rsidR="00AA322A" w:rsidRDefault="00AA322A" w:rsidP="00AA322A">
      <w:pPr>
        <w:widowControl w:val="0"/>
        <w:autoSpaceDE w:val="0"/>
        <w:autoSpaceDN w:val="0"/>
        <w:spacing w:before="120"/>
        <w:ind w:firstLine="709"/>
        <w:jc w:val="both"/>
        <w:rPr>
          <w:rFonts w:eastAsia="Times New Roman" w:cs="Times New Roman"/>
          <w:color w:val="000000" w:themeColor="text1"/>
          <w:szCs w:val="28"/>
          <w:lang w:val="vi"/>
        </w:rPr>
      </w:pPr>
      <w:r w:rsidRPr="00AA322A">
        <w:rPr>
          <w:rFonts w:eastAsia="Times New Roman" w:cs="Times New Roman"/>
          <w:color w:val="000000" w:themeColor="text1"/>
          <w:szCs w:val="28"/>
          <w:lang w:val="vi"/>
        </w:rPr>
        <w:t>Phạm vi cung cấp thuốc: Là Danh mục thuốc tại Mẫu số 00.</w:t>
      </w:r>
    </w:p>
    <w:p w14:paraId="4EA8FA80" w14:textId="78480AD2" w:rsidR="00AA4836" w:rsidRPr="0036537E" w:rsidRDefault="00AA4836" w:rsidP="00AA322A">
      <w:pPr>
        <w:widowControl w:val="0"/>
        <w:autoSpaceDE w:val="0"/>
        <w:autoSpaceDN w:val="0"/>
        <w:spacing w:before="120"/>
        <w:ind w:firstLine="709"/>
        <w:jc w:val="both"/>
        <w:rPr>
          <w:rFonts w:eastAsia="Times New Roman" w:cs="Times New Roman"/>
          <w:color w:val="000000" w:themeColor="text1"/>
          <w:szCs w:val="28"/>
          <w:lang w:val="vi"/>
        </w:rPr>
      </w:pPr>
      <w:r w:rsidRPr="00AB0170">
        <w:rPr>
          <w:rFonts w:eastAsia="Times New Roman" w:cs="Times New Roman"/>
          <w:color w:val="000000" w:themeColor="text1"/>
          <w:szCs w:val="28"/>
          <w:lang w:val="vi"/>
        </w:rPr>
        <w:t xml:space="preserve">Danh mục thuốc với số lượng và các thông tin cụ thể được liệt kê chi tiết theo Bảng phạm vi cung cấp, tiến độ cung cấp và yêu cầu về kỹ thuật của thuốc và được nêu tại Mẫu số 00 - Biểu mẫu dự thầu Chương IV. </w:t>
      </w:r>
    </w:p>
    <w:p w14:paraId="4D67145F" w14:textId="5FEDF96C" w:rsidR="001F1A81" w:rsidRPr="0036537E" w:rsidRDefault="001F1A81" w:rsidP="001F1A81">
      <w:pPr>
        <w:widowControl w:val="0"/>
        <w:tabs>
          <w:tab w:val="left" w:pos="580"/>
        </w:tabs>
        <w:autoSpaceDE w:val="0"/>
        <w:autoSpaceDN w:val="0"/>
        <w:spacing w:before="28" w:after="0" w:line="278" w:lineRule="auto"/>
        <w:ind w:right="128"/>
        <w:jc w:val="both"/>
        <w:rPr>
          <w:rFonts w:eastAsia="Times New Roman" w:cs="Times New Roman"/>
          <w:color w:val="000000" w:themeColor="text1"/>
          <w:spacing w:val="-3"/>
          <w:szCs w:val="28"/>
          <w:lang w:val="vi"/>
        </w:rPr>
      </w:pPr>
      <w:r w:rsidRPr="0036537E">
        <w:rPr>
          <w:rFonts w:eastAsia="Times New Roman" w:cs="Times New Roman"/>
          <w:color w:val="000000" w:themeColor="text1"/>
          <w:spacing w:val="-3"/>
          <w:szCs w:val="28"/>
          <w:lang w:val="vi"/>
        </w:rPr>
        <w:tab/>
        <w:t>Phân nhóm kỹ thuật quy định theo Thông tư 40/2025/TT-BYT ngày 25 tháng 10 năm 2025 về việc quy định về đấu thầu thuốc tại cơ sở y tế công lập.</w:t>
      </w:r>
    </w:p>
    <w:p w14:paraId="17DC02F3" w14:textId="77777777" w:rsidR="00AA322A" w:rsidRPr="0036537E" w:rsidRDefault="00AA322A" w:rsidP="00AA4836">
      <w:pPr>
        <w:shd w:val="clear" w:color="auto" w:fill="FFFFFF"/>
        <w:spacing w:after="0" w:line="234" w:lineRule="atLeast"/>
        <w:ind w:firstLine="720"/>
        <w:rPr>
          <w:rFonts w:eastAsia="Times New Roman" w:cs="Times New Roman"/>
          <w:color w:val="000000" w:themeColor="text1"/>
          <w:szCs w:val="28"/>
          <w:lang w:val="vi" w:eastAsia="vi-VN"/>
        </w:rPr>
      </w:pPr>
      <w:r w:rsidRPr="0036537E">
        <w:rPr>
          <w:rFonts w:eastAsia="Times New Roman" w:cs="Times New Roman"/>
          <w:color w:val="000000" w:themeColor="text1"/>
          <w:szCs w:val="28"/>
          <w:lang w:val="vi" w:eastAsia="vi-VN"/>
        </w:rPr>
        <w:t xml:space="preserve">Đối với các thuốc trong danh mục mời thầu thuộc danh mục thuốc có ít nhất 03 hãng trong nước sản xuất trên dây chuyền sản xuất thuốc đáp ứng nguyên tắc, tiêu chuẩn EU-GMP hoặc tương đương EU-GMP và đáp ứng tiêu chí kỹ thuật theo quy định của Bộ Y tế và về chất lượng, giá, khả năng cung cấp được Bộ trưởng Bộ Y tế ban hành (Danh mục thuốc quy định tại Thông tư số 03/2024/TT-BYT ngày 16/4/2024 của Bộ Y tế) thì nhà thầu chỉ chào thầu thuốc sản xuất trong nước cùng tiêu chí kỹ thuật đó. </w:t>
      </w:r>
    </w:p>
    <w:p w14:paraId="5F773825" w14:textId="44DE1BC4" w:rsidR="00AA4836" w:rsidRPr="0036537E" w:rsidRDefault="00AA4836" w:rsidP="00AA4836">
      <w:pPr>
        <w:shd w:val="clear" w:color="auto" w:fill="FFFFFF"/>
        <w:spacing w:after="0" w:line="234" w:lineRule="atLeast"/>
        <w:ind w:firstLine="720"/>
        <w:rPr>
          <w:rFonts w:eastAsia="Times New Roman" w:cs="Times New Roman"/>
          <w:b/>
          <w:bCs/>
          <w:color w:val="000000" w:themeColor="text1"/>
          <w:szCs w:val="28"/>
          <w:lang w:val="vi" w:eastAsia="vi-VN"/>
        </w:rPr>
      </w:pPr>
      <w:r w:rsidRPr="0036537E">
        <w:rPr>
          <w:rFonts w:eastAsia="Times New Roman" w:cs="Times New Roman"/>
          <w:b/>
          <w:bCs/>
          <w:color w:val="000000" w:themeColor="text1"/>
          <w:szCs w:val="28"/>
          <w:lang w:val="vi" w:eastAsia="vi-VN"/>
        </w:rPr>
        <w:t>1.2. Tiến độ cung cấp:</w:t>
      </w:r>
    </w:p>
    <w:p w14:paraId="72B7E6B9" w14:textId="1142F59E" w:rsidR="00AA4836" w:rsidRPr="0036537E" w:rsidRDefault="00AA4836" w:rsidP="00AA4836">
      <w:pPr>
        <w:widowControl w:val="0"/>
        <w:autoSpaceDE w:val="0"/>
        <w:autoSpaceDN w:val="0"/>
        <w:spacing w:before="120" w:after="0" w:line="240" w:lineRule="auto"/>
        <w:ind w:firstLine="709"/>
        <w:jc w:val="both"/>
        <w:rPr>
          <w:rFonts w:eastAsia="SimSun" w:cs="Times New Roman"/>
          <w:color w:val="000000" w:themeColor="text1"/>
          <w:szCs w:val="28"/>
          <w:lang w:val="vi"/>
        </w:rPr>
      </w:pPr>
      <w:r w:rsidRPr="00AB0170">
        <w:rPr>
          <w:rFonts w:eastAsia="Times New Roman" w:cs="Times New Roman"/>
          <w:color w:val="000000" w:themeColor="text1"/>
          <w:szCs w:val="28"/>
          <w:lang w:val="vi"/>
        </w:rPr>
        <w:t>Địa điểm giao hàng: Khoa Dược</w:t>
      </w:r>
      <w:r w:rsidRPr="0036537E">
        <w:rPr>
          <w:rFonts w:eastAsia="Times New Roman" w:cs="Times New Roman"/>
          <w:color w:val="000000" w:themeColor="text1"/>
          <w:szCs w:val="28"/>
          <w:lang w:val="vi"/>
        </w:rPr>
        <w:t xml:space="preserve">- Bệnh viện </w:t>
      </w:r>
      <w:r w:rsidR="0036537E" w:rsidRPr="0036537E">
        <w:rPr>
          <w:rFonts w:eastAsia="Times New Roman" w:cs="Times New Roman"/>
          <w:color w:val="000000" w:themeColor="text1"/>
          <w:szCs w:val="28"/>
          <w:lang w:val="vi"/>
        </w:rPr>
        <w:t>Đa khoa khu vực 333</w:t>
      </w:r>
      <w:r w:rsidRPr="0036537E">
        <w:rPr>
          <w:rFonts w:eastAsia="Times New Roman" w:cs="Times New Roman"/>
          <w:color w:val="000000" w:themeColor="text1"/>
          <w:szCs w:val="28"/>
          <w:lang w:val="vi" w:eastAsia="vi-VN"/>
        </w:rPr>
        <w:t xml:space="preserve">, </w:t>
      </w:r>
      <w:r w:rsidRPr="0036537E">
        <w:rPr>
          <w:rFonts w:eastAsia="Times New Roman" w:cs="Times New Roman"/>
          <w:color w:val="000000" w:themeColor="text1"/>
          <w:szCs w:val="28"/>
          <w:lang w:val="vi"/>
        </w:rPr>
        <w:t xml:space="preserve"> </w:t>
      </w:r>
      <w:r w:rsidR="0036537E" w:rsidRPr="0036537E">
        <w:rPr>
          <w:rFonts w:eastAsia="Times New Roman" w:cs="Times New Roman"/>
          <w:color w:val="000000" w:themeColor="text1"/>
          <w:szCs w:val="28"/>
          <w:lang w:val="vi"/>
        </w:rPr>
        <w:t>Thôn 1 Ea Đar –</w:t>
      </w:r>
      <w:r w:rsidR="0036537E" w:rsidRPr="0036537E">
        <w:rPr>
          <w:rFonts w:eastAsia="Times New Roman" w:cs="Times New Roman"/>
          <w:color w:val="000000" w:themeColor="text1"/>
          <w:szCs w:val="28"/>
          <w:lang w:val="vi"/>
        </w:rPr>
        <w:t xml:space="preserve"> Xã </w:t>
      </w:r>
      <w:r w:rsidR="0036537E" w:rsidRPr="0036537E">
        <w:rPr>
          <w:rFonts w:eastAsia="Times New Roman" w:cs="Times New Roman"/>
          <w:color w:val="000000" w:themeColor="text1"/>
          <w:szCs w:val="28"/>
          <w:lang w:val="vi"/>
        </w:rPr>
        <w:t>Ea Kar – Tỉnh Đắk Lắk</w:t>
      </w:r>
      <w:r w:rsidRPr="0036537E">
        <w:rPr>
          <w:rFonts w:eastAsia="Times New Roman" w:cs="Times New Roman"/>
          <w:color w:val="000000" w:themeColor="text1"/>
          <w:szCs w:val="28"/>
          <w:lang w:val="vi"/>
        </w:rPr>
        <w:t xml:space="preserve">. </w:t>
      </w:r>
      <w:r w:rsidRPr="0036537E">
        <w:rPr>
          <w:rFonts w:eastAsia="SimSun" w:cs="Times New Roman"/>
          <w:color w:val="000000" w:themeColor="text1"/>
          <w:szCs w:val="28"/>
          <w:lang w:val="vi"/>
        </w:rPr>
        <w:t xml:space="preserve">Chi phí vận chuyển do nhà thầu chịu. Hàng hóa được vận chuyển theo đúng điều kiện bảo quản của nhà sản xuất, đảm bảo an toàn, phòng tránh cháy, nổ, tránh đổ, vỡ, hư hỏng. </w:t>
      </w:r>
    </w:p>
    <w:p w14:paraId="141B4623" w14:textId="77777777" w:rsidR="00AA4836" w:rsidRPr="00AB0170" w:rsidRDefault="00AA4836" w:rsidP="00AA4836">
      <w:pPr>
        <w:widowControl w:val="0"/>
        <w:autoSpaceDE w:val="0"/>
        <w:autoSpaceDN w:val="0"/>
        <w:spacing w:before="120" w:after="0" w:line="240" w:lineRule="auto"/>
        <w:ind w:firstLine="709"/>
        <w:jc w:val="both"/>
        <w:rPr>
          <w:rFonts w:eastAsia="Times New Roman" w:cs="Times New Roman"/>
          <w:color w:val="000000" w:themeColor="text1"/>
          <w:szCs w:val="28"/>
          <w:lang w:val="vi"/>
        </w:rPr>
      </w:pPr>
      <w:r w:rsidRPr="0036537E">
        <w:rPr>
          <w:rFonts w:eastAsia="SimSun" w:cs="Times New Roman"/>
          <w:color w:val="000000" w:themeColor="text1"/>
          <w:szCs w:val="28"/>
          <w:lang w:val="vi"/>
        </w:rPr>
        <w:t xml:space="preserve">Thuốc được giao phải đủ số lượng và đúng các thông tin như đã chào trong E-HSDT. Thuốc được cung cấp theo Hợp đồng ký kết giữa Bệnh viện và nhà thầu trúng thầu trong thời gian 12 tháng, cung cấp thành nhiều đợt theo nhu cầu sử dụng thực tế của Bệnh viện. Bệnh viện đặt hàng thông qua đơn đặt hàng gửi tới Nhà thầu qua email, Zalo hoặc điện thoại. Nhà thầu tiến hành giao hàng trong vòng 07 ngày làm việc kể từ khi Bệnh viện đặt đơn đặt hàng trừ các thuốc cấp cứu hoặc trong các trường hợp khẩn cấp, nhà thầu giao hàng sớm nhất có thể nhưng không quá 24 giờ kể từ khi Bệnh viện đặt đơn hàng. </w:t>
      </w:r>
      <w:r w:rsidRPr="00AB0170">
        <w:rPr>
          <w:rFonts w:eastAsia="Times New Roman" w:cs="Times New Roman"/>
          <w:color w:val="000000" w:themeColor="text1"/>
          <w:szCs w:val="28"/>
          <w:lang w:val="vi"/>
        </w:rPr>
        <w:t xml:space="preserve">Nhà thầu phải thực hiện cung cấp thuốc đúng theo cam kết về điều kiện giao hàng của nhà thầu theo Mẫu số 16 E-HSMT. </w:t>
      </w:r>
    </w:p>
    <w:p w14:paraId="755E7B29" w14:textId="77777777" w:rsidR="00AA4836" w:rsidRPr="00AB0170" w:rsidRDefault="00AA4836" w:rsidP="00AA4836">
      <w:pPr>
        <w:widowControl w:val="0"/>
        <w:autoSpaceDE w:val="0"/>
        <w:autoSpaceDN w:val="0"/>
        <w:spacing w:before="120" w:after="0" w:line="240" w:lineRule="auto"/>
        <w:ind w:firstLine="709"/>
        <w:jc w:val="both"/>
        <w:rPr>
          <w:rFonts w:eastAsia="Times New Roman" w:cs="Times New Roman"/>
          <w:color w:val="000000" w:themeColor="text1"/>
          <w:szCs w:val="28"/>
          <w:lang w:val="vi"/>
        </w:rPr>
      </w:pPr>
      <w:r w:rsidRPr="00AB0170">
        <w:rPr>
          <w:rFonts w:eastAsia="Times New Roman" w:cs="Times New Roman"/>
          <w:color w:val="000000" w:themeColor="text1"/>
          <w:szCs w:val="28"/>
          <w:lang w:val="vi"/>
        </w:rPr>
        <w:t xml:space="preserve">Khi xảy ra trường hợp bất khả kháng theo quy định tại Mục 25 ĐKC không thể giao thuốc theo đúng thời hạn quy định, nhà thầu có trách nhiệm thông báo bằng </w:t>
      </w:r>
      <w:r w:rsidRPr="00AB0170">
        <w:rPr>
          <w:rFonts w:eastAsia="Times New Roman" w:cs="Times New Roman"/>
          <w:color w:val="000000" w:themeColor="text1"/>
          <w:szCs w:val="28"/>
          <w:lang w:val="vi"/>
        </w:rPr>
        <w:lastRenderedPageBreak/>
        <w:t xml:space="preserve">văn bản cho bệnh viện kèm giải trình cụ thể nguyên nhân để bệnh viện có kế hoạch điều trị cho bệnh nhân. </w:t>
      </w:r>
    </w:p>
    <w:p w14:paraId="44A7DAEA" w14:textId="77777777" w:rsidR="00AA4836" w:rsidRPr="00AB0170" w:rsidRDefault="00AA4836" w:rsidP="00AA4836">
      <w:pPr>
        <w:widowControl w:val="0"/>
        <w:autoSpaceDE w:val="0"/>
        <w:autoSpaceDN w:val="0"/>
        <w:spacing w:before="120" w:after="0" w:line="240" w:lineRule="auto"/>
        <w:ind w:firstLine="709"/>
        <w:jc w:val="both"/>
        <w:rPr>
          <w:rFonts w:eastAsia="Times New Roman" w:cs="Times New Roman"/>
          <w:color w:val="000000" w:themeColor="text1"/>
          <w:szCs w:val="28"/>
          <w:lang w:val="vi"/>
        </w:rPr>
      </w:pPr>
      <w:r w:rsidRPr="00AB0170">
        <w:rPr>
          <w:rFonts w:eastAsia="Times New Roman" w:cs="Times New Roman"/>
          <w:color w:val="000000" w:themeColor="text1"/>
          <w:szCs w:val="28"/>
          <w:lang w:val="vi"/>
        </w:rPr>
        <w:t xml:space="preserve">Trừ trường hợp bất khả kháng theo quy định tại Mục 25 ĐKC, nếu nhà thầu không thực hiện đúng cam kết về điều kiện giao hàng của nhà thầu, không thực hiện một phần hay toàn bộ nội dung công việc theo hợp đồng trong thời hạn đã nêu trong hợp đồng, nhà thầu có trách nhiệm bồi thường thiệt hại theo quy định tại Mục 23 ĐKC, </w:t>
      </w:r>
      <w:r w:rsidRPr="0036537E">
        <w:rPr>
          <w:rFonts w:eastAsia="Times New Roman" w:cs="Times New Roman"/>
          <w:color w:val="000000" w:themeColor="text1"/>
          <w:szCs w:val="28"/>
          <w:lang w:val="vi"/>
        </w:rPr>
        <w:t>B</w:t>
      </w:r>
      <w:r w:rsidRPr="00AB0170">
        <w:rPr>
          <w:rFonts w:eastAsia="Times New Roman" w:cs="Times New Roman"/>
          <w:color w:val="000000" w:themeColor="text1"/>
          <w:szCs w:val="28"/>
          <w:lang w:val="vi"/>
        </w:rPr>
        <w:t>ệnh viện sẽ tiến hành lập biên bản và xem xét trừ vào điểm uy tín trong đợt thầu kế tiếp, trường hợp cần thiết có thể xem xét chấm dứt hợp đồng theo quy định tại Mục 28 ĐKC.</w:t>
      </w:r>
    </w:p>
    <w:p w14:paraId="1A73339D" w14:textId="7AEFE027" w:rsidR="00E338DB" w:rsidRPr="00AB0170" w:rsidRDefault="00E338DB" w:rsidP="00AA4836">
      <w:pPr>
        <w:shd w:val="clear" w:color="auto" w:fill="FFFFFF"/>
        <w:spacing w:after="0" w:line="234" w:lineRule="atLeast"/>
        <w:ind w:firstLine="720"/>
        <w:rPr>
          <w:rFonts w:eastAsia="Times New Roman" w:cs="Times New Roman"/>
          <w:color w:val="000000" w:themeColor="text1"/>
          <w:szCs w:val="28"/>
          <w:lang w:val="vi-VN" w:eastAsia="vi-VN"/>
        </w:rPr>
      </w:pPr>
      <w:r w:rsidRPr="00AB0170">
        <w:rPr>
          <w:rFonts w:eastAsia="Times New Roman" w:cs="Times New Roman"/>
          <w:b/>
          <w:bCs/>
          <w:color w:val="000000" w:themeColor="text1"/>
          <w:szCs w:val="28"/>
          <w:lang w:val="vi-VN" w:eastAsia="vi-VN"/>
        </w:rPr>
        <w:t>Mục 2. Yêu cầu về kỹ thuật</w:t>
      </w:r>
    </w:p>
    <w:p w14:paraId="0CB4D1FC" w14:textId="77777777" w:rsidR="00E338DB" w:rsidRPr="00AB0170" w:rsidRDefault="00E338DB" w:rsidP="00BB7DB0">
      <w:pPr>
        <w:shd w:val="clear" w:color="auto" w:fill="FFFFFF"/>
        <w:spacing w:before="120" w:after="120" w:line="234" w:lineRule="atLeast"/>
        <w:ind w:firstLine="720"/>
        <w:rPr>
          <w:rFonts w:eastAsia="Times New Roman" w:cs="Times New Roman"/>
          <w:b/>
          <w:bCs/>
          <w:color w:val="000000" w:themeColor="text1"/>
          <w:szCs w:val="28"/>
          <w:lang w:val="vi-VN" w:eastAsia="vi-VN"/>
        </w:rPr>
      </w:pPr>
      <w:r w:rsidRPr="00AB0170">
        <w:rPr>
          <w:rFonts w:eastAsia="Times New Roman" w:cs="Times New Roman"/>
          <w:b/>
          <w:bCs/>
          <w:color w:val="000000" w:themeColor="text1"/>
          <w:szCs w:val="28"/>
          <w:lang w:val="vi-VN" w:eastAsia="vi-VN"/>
        </w:rPr>
        <w:t>2.1. Giới thiệu chung về gói thầu</w:t>
      </w:r>
    </w:p>
    <w:p w14:paraId="4AD69927" w14:textId="65C6BE66" w:rsidR="00BB7DB0" w:rsidRPr="0036537E" w:rsidRDefault="00BB7DB0" w:rsidP="00277FC0">
      <w:pPr>
        <w:shd w:val="clear" w:color="auto" w:fill="FFFFFF"/>
        <w:spacing w:before="120" w:after="120" w:line="234" w:lineRule="atLeast"/>
        <w:ind w:firstLine="720"/>
        <w:rPr>
          <w:rFonts w:eastAsia="Times New Roman" w:cs="Times New Roman"/>
          <w:color w:val="000000" w:themeColor="text1"/>
          <w:szCs w:val="28"/>
          <w:lang w:val="vi-VN" w:eastAsia="vi-VN"/>
        </w:rPr>
      </w:pPr>
      <w:r w:rsidRPr="0036537E">
        <w:rPr>
          <w:rFonts w:eastAsia="Times New Roman" w:cs="Times New Roman"/>
          <w:color w:val="000000" w:themeColor="text1"/>
          <w:szCs w:val="28"/>
          <w:lang w:val="vi-VN" w:eastAsia="vi-VN"/>
        </w:rPr>
        <w:t xml:space="preserve">Tên Chủ đầu tư: Bệnh viện </w:t>
      </w:r>
      <w:r w:rsidR="0036537E" w:rsidRPr="0036537E">
        <w:rPr>
          <w:rFonts w:eastAsia="Times New Roman" w:cs="Times New Roman"/>
          <w:color w:val="000000" w:themeColor="text1"/>
          <w:szCs w:val="28"/>
          <w:lang w:val="vi-VN" w:eastAsia="vi-VN"/>
        </w:rPr>
        <w:t>Đa khoa khu vực 333</w:t>
      </w:r>
      <w:r w:rsidR="00277FC0" w:rsidRPr="0036537E">
        <w:rPr>
          <w:rFonts w:eastAsia="Times New Roman" w:cs="Times New Roman"/>
          <w:color w:val="000000" w:themeColor="text1"/>
          <w:szCs w:val="28"/>
          <w:lang w:val="vi-VN" w:eastAsia="vi-VN"/>
        </w:rPr>
        <w:t>.</w:t>
      </w:r>
    </w:p>
    <w:p w14:paraId="25BE44E9" w14:textId="4754575C" w:rsidR="00BB7DB0" w:rsidRPr="0036537E" w:rsidRDefault="00BB7DB0" w:rsidP="00277FC0">
      <w:pPr>
        <w:shd w:val="clear" w:color="auto" w:fill="FFFFFF"/>
        <w:spacing w:before="120" w:after="120" w:line="234" w:lineRule="atLeast"/>
        <w:ind w:firstLine="720"/>
        <w:rPr>
          <w:rFonts w:eastAsia="Times New Roman" w:cs="Times New Roman"/>
          <w:color w:val="000000" w:themeColor="text1"/>
          <w:szCs w:val="28"/>
          <w:lang w:val="vi-VN" w:eastAsia="vi-VN"/>
        </w:rPr>
      </w:pPr>
      <w:r w:rsidRPr="0036537E">
        <w:rPr>
          <w:rFonts w:eastAsia="Times New Roman" w:cs="Times New Roman"/>
          <w:color w:val="000000" w:themeColor="text1"/>
          <w:szCs w:val="28"/>
          <w:lang w:val="vi-VN" w:eastAsia="vi-VN"/>
        </w:rPr>
        <w:t xml:space="preserve">Địa điểm thực hiện: </w:t>
      </w:r>
      <w:r w:rsidR="0036537E" w:rsidRPr="0036537E">
        <w:rPr>
          <w:rFonts w:eastAsia="Times New Roman" w:cs="Times New Roman"/>
          <w:color w:val="000000" w:themeColor="text1"/>
          <w:szCs w:val="28"/>
          <w:lang w:val="vi-VN" w:eastAsia="vi-VN"/>
        </w:rPr>
        <w:t>Thôn 1 Ea Đar – Xã Ea Kar – Tỉnh Đắk Lắk</w:t>
      </w:r>
      <w:r w:rsidRPr="0036537E">
        <w:rPr>
          <w:rFonts w:eastAsia="Times New Roman" w:cs="Times New Roman"/>
          <w:color w:val="000000" w:themeColor="text1"/>
          <w:szCs w:val="28"/>
          <w:lang w:val="vi-VN" w:eastAsia="vi-VN"/>
        </w:rPr>
        <w:t xml:space="preserve">. </w:t>
      </w:r>
    </w:p>
    <w:p w14:paraId="58D6903C" w14:textId="22E7C6E5" w:rsidR="00E2310C" w:rsidRPr="0036537E" w:rsidRDefault="00BB7DB0" w:rsidP="00277FC0">
      <w:pPr>
        <w:shd w:val="clear" w:color="auto" w:fill="FFFFFF"/>
        <w:spacing w:before="120" w:after="120" w:line="234" w:lineRule="atLeast"/>
        <w:ind w:firstLine="720"/>
        <w:rPr>
          <w:rFonts w:eastAsia="Times New Roman" w:cs="Times New Roman"/>
          <w:color w:val="000000" w:themeColor="text1"/>
          <w:szCs w:val="28"/>
          <w:lang w:val="vi-VN" w:eastAsia="vi-VN"/>
        </w:rPr>
      </w:pPr>
      <w:r w:rsidRPr="0036537E">
        <w:rPr>
          <w:rFonts w:eastAsia="Times New Roman" w:cs="Times New Roman"/>
          <w:color w:val="000000" w:themeColor="text1"/>
          <w:szCs w:val="28"/>
          <w:lang w:val="vi-VN" w:eastAsia="vi-VN"/>
        </w:rPr>
        <w:t xml:space="preserve">Tên dự toán mua sắm: </w:t>
      </w:r>
      <w:r w:rsidR="0036537E" w:rsidRPr="0036537E">
        <w:rPr>
          <w:rFonts w:eastAsia="Times New Roman" w:cs="Times New Roman"/>
          <w:color w:val="000000" w:themeColor="text1"/>
          <w:szCs w:val="28"/>
          <w:lang w:val="vi-VN" w:eastAsia="vi-VN"/>
        </w:rPr>
        <w:t>Mua thuốc phục vụ khám, chữa bệnh của Bệnh viện Đa khoa khu vực 333</w:t>
      </w:r>
      <w:r w:rsidR="00694792" w:rsidRPr="0036537E">
        <w:rPr>
          <w:rFonts w:eastAsia="Times New Roman" w:cs="Times New Roman"/>
          <w:color w:val="000000" w:themeColor="text1"/>
          <w:szCs w:val="28"/>
          <w:lang w:val="vi-VN" w:eastAsia="vi-VN"/>
        </w:rPr>
        <w:t>.</w:t>
      </w:r>
    </w:p>
    <w:p w14:paraId="67713281" w14:textId="5C177739" w:rsidR="00BB7DB0" w:rsidRPr="0036537E" w:rsidRDefault="00BB7DB0" w:rsidP="00277FC0">
      <w:pPr>
        <w:shd w:val="clear" w:color="auto" w:fill="FFFFFF"/>
        <w:spacing w:before="120" w:after="120" w:line="234" w:lineRule="atLeast"/>
        <w:ind w:firstLine="720"/>
        <w:rPr>
          <w:rFonts w:eastAsia="Times New Roman" w:cs="Times New Roman"/>
          <w:color w:val="000000" w:themeColor="text1"/>
          <w:szCs w:val="28"/>
          <w:lang w:val="vi-VN" w:eastAsia="vi-VN"/>
        </w:rPr>
      </w:pPr>
      <w:r w:rsidRPr="0036537E">
        <w:rPr>
          <w:rFonts w:eastAsia="Times New Roman" w:cs="Times New Roman"/>
          <w:color w:val="000000" w:themeColor="text1"/>
          <w:szCs w:val="28"/>
          <w:lang w:val="vi-VN" w:eastAsia="vi-VN"/>
        </w:rPr>
        <w:t xml:space="preserve">Tên gói thầu: </w:t>
      </w:r>
      <w:r w:rsidR="0036537E" w:rsidRPr="0036537E">
        <w:rPr>
          <w:rFonts w:eastAsia="Times New Roman" w:cs="Times New Roman"/>
          <w:color w:val="000000" w:themeColor="text1"/>
          <w:szCs w:val="28"/>
          <w:lang w:val="vi-VN" w:eastAsia="vi-VN"/>
        </w:rPr>
        <w:t>Mua thuốc Generic năm 2025-2026 trong thời gian chưa có kết quả lựa chọn nhà thầu đối với các thuốc thuộc Danh mục thuốc mua sắm tập trung cấp địa phương</w:t>
      </w:r>
      <w:r w:rsidR="009078A1" w:rsidRPr="0036537E">
        <w:rPr>
          <w:rFonts w:eastAsia="Times New Roman" w:cs="Times New Roman"/>
          <w:color w:val="000000" w:themeColor="text1"/>
          <w:szCs w:val="28"/>
          <w:lang w:val="vi-VN" w:eastAsia="vi-VN"/>
        </w:rPr>
        <w:t>.</w:t>
      </w:r>
    </w:p>
    <w:p w14:paraId="7CAB68F5" w14:textId="7369F634" w:rsidR="00BB7DB0" w:rsidRPr="0036537E" w:rsidRDefault="00BB7DB0" w:rsidP="00277FC0">
      <w:pPr>
        <w:shd w:val="clear" w:color="auto" w:fill="FFFFFF"/>
        <w:spacing w:before="120" w:after="120" w:line="234" w:lineRule="atLeast"/>
        <w:ind w:firstLine="720"/>
        <w:rPr>
          <w:rFonts w:eastAsia="Times New Roman" w:cs="Times New Roman"/>
          <w:color w:val="000000" w:themeColor="text1"/>
          <w:szCs w:val="28"/>
          <w:lang w:eastAsia="vi-VN"/>
        </w:rPr>
      </w:pPr>
      <w:r w:rsidRPr="0036537E">
        <w:rPr>
          <w:rFonts w:eastAsia="Times New Roman" w:cs="Times New Roman"/>
          <w:color w:val="000000" w:themeColor="text1"/>
          <w:szCs w:val="28"/>
          <w:lang w:val="vi-VN" w:eastAsia="vi-VN"/>
        </w:rPr>
        <w:t xml:space="preserve">Giá gói thầu: </w:t>
      </w:r>
      <w:r w:rsidR="0036537E" w:rsidRPr="0036537E">
        <w:rPr>
          <w:b/>
          <w:bCs/>
          <w:i/>
          <w:iCs/>
          <w:szCs w:val="28"/>
          <w:lang w:val="vi-VN"/>
        </w:rPr>
        <w:t xml:space="preserve">4.719.959.900 đồng </w:t>
      </w:r>
      <w:r w:rsidR="0036537E" w:rsidRPr="0036537E">
        <w:rPr>
          <w:i/>
          <w:iCs/>
          <w:szCs w:val="28"/>
          <w:lang w:val="vi-VN"/>
        </w:rPr>
        <w:t>(Số tiền bằng chữ: Bốn tỷ, bảy trăm mười chín triệu, chín trăm năm mươi chín ngàn, chín trăm đồng).</w:t>
      </w:r>
    </w:p>
    <w:p w14:paraId="56E686FF" w14:textId="2739F3D1" w:rsidR="00BB7DB0" w:rsidRPr="00AB0170" w:rsidRDefault="00BB7DB0" w:rsidP="00277FC0">
      <w:pPr>
        <w:shd w:val="clear" w:color="auto" w:fill="FFFFFF"/>
        <w:spacing w:before="120" w:after="120" w:line="234" w:lineRule="atLeast"/>
        <w:ind w:firstLine="720"/>
        <w:rPr>
          <w:rFonts w:eastAsia="Times New Roman" w:cs="Times New Roman"/>
          <w:color w:val="000000" w:themeColor="text1"/>
          <w:szCs w:val="28"/>
          <w:lang w:eastAsia="vi-VN"/>
        </w:rPr>
      </w:pPr>
      <w:r w:rsidRPr="00AB0170">
        <w:rPr>
          <w:rFonts w:eastAsia="Times New Roman" w:cs="Times New Roman"/>
          <w:color w:val="000000" w:themeColor="text1"/>
          <w:szCs w:val="28"/>
          <w:lang w:eastAsia="vi-VN"/>
        </w:rPr>
        <w:t xml:space="preserve">Thời gian thực hiện gói thầu: </w:t>
      </w:r>
      <w:r w:rsidR="0036537E" w:rsidRPr="0036537E">
        <w:rPr>
          <w:rFonts w:eastAsia="Times New Roman" w:cs="Times New Roman"/>
          <w:color w:val="000000" w:themeColor="text1"/>
          <w:szCs w:val="28"/>
          <w:lang w:eastAsia="vi-VN"/>
        </w:rPr>
        <w:t>12 tháng, kể từ ngày ký hợp đồng.</w:t>
      </w:r>
    </w:p>
    <w:p w14:paraId="08CE605D" w14:textId="3125EC42" w:rsidR="009078A1" w:rsidRPr="009078A1" w:rsidRDefault="00BB7DB0" w:rsidP="009078A1">
      <w:pPr>
        <w:shd w:val="clear" w:color="auto" w:fill="FFFFFF"/>
        <w:spacing w:before="120" w:after="120" w:line="234" w:lineRule="atLeast"/>
        <w:ind w:firstLine="720"/>
        <w:rPr>
          <w:rFonts w:eastAsia="Times New Roman" w:cs="Times New Roman"/>
          <w:color w:val="000000" w:themeColor="text1"/>
          <w:szCs w:val="28"/>
          <w:lang w:eastAsia="vi-VN"/>
        </w:rPr>
      </w:pPr>
      <w:r w:rsidRPr="00AB0170">
        <w:rPr>
          <w:rFonts w:eastAsia="Times New Roman" w:cs="Times New Roman"/>
          <w:color w:val="000000" w:themeColor="text1"/>
          <w:szCs w:val="28"/>
          <w:lang w:eastAsia="vi-VN"/>
        </w:rPr>
        <w:t xml:space="preserve"> </w:t>
      </w:r>
      <w:r w:rsidR="009078A1">
        <w:rPr>
          <w:rFonts w:eastAsia="Times New Roman" w:cs="Times New Roman"/>
          <w:color w:val="000000" w:themeColor="text1"/>
          <w:szCs w:val="28"/>
          <w:lang w:eastAsia="vi-VN"/>
        </w:rPr>
        <w:t xml:space="preserve">Nguồn vốn: </w:t>
      </w:r>
      <w:r w:rsidR="0036537E" w:rsidRPr="0036537E">
        <w:rPr>
          <w:rFonts w:eastAsia="Times New Roman" w:cs="Times New Roman"/>
          <w:color w:val="000000" w:themeColor="text1"/>
          <w:szCs w:val="28"/>
          <w:lang w:eastAsia="vi-VN"/>
        </w:rPr>
        <w:t>Nguồn thu DVSNC sử dụng NSNN (thu từ dịch vụ khám, chữa bệnh) năm 2025 -2026</w:t>
      </w:r>
      <w:r w:rsidR="009078A1">
        <w:rPr>
          <w:rFonts w:eastAsia="Times New Roman" w:cs="Times New Roman"/>
          <w:color w:val="000000" w:themeColor="text1"/>
          <w:szCs w:val="28"/>
          <w:lang w:eastAsia="vi-VN"/>
        </w:rPr>
        <w:t>.</w:t>
      </w:r>
    </w:p>
    <w:p w14:paraId="39D8FACB" w14:textId="3105952A" w:rsidR="009D511F" w:rsidRPr="00AB0170" w:rsidRDefault="00BB7DB0" w:rsidP="00277FC0">
      <w:pPr>
        <w:shd w:val="clear" w:color="auto" w:fill="FFFFFF"/>
        <w:spacing w:before="120" w:after="120" w:line="234" w:lineRule="atLeast"/>
        <w:ind w:firstLine="720"/>
        <w:rPr>
          <w:rFonts w:eastAsia="Times New Roman" w:cs="Times New Roman"/>
          <w:color w:val="000000" w:themeColor="text1"/>
          <w:szCs w:val="28"/>
          <w:lang w:eastAsia="vi-VN"/>
        </w:rPr>
      </w:pPr>
      <w:r w:rsidRPr="00AB0170">
        <w:rPr>
          <w:rFonts w:eastAsia="Times New Roman" w:cs="Times New Roman"/>
          <w:color w:val="000000" w:themeColor="text1"/>
          <w:szCs w:val="28"/>
          <w:lang w:eastAsia="vi-VN"/>
        </w:rPr>
        <w:t xml:space="preserve">Hình thức lựa chọn nhà thầu: </w:t>
      </w:r>
      <w:r w:rsidR="0036537E" w:rsidRPr="0036537E">
        <w:rPr>
          <w:rFonts w:eastAsia="Times New Roman" w:cs="Times New Roman"/>
          <w:color w:val="000000" w:themeColor="text1"/>
          <w:szCs w:val="28"/>
          <w:lang w:eastAsia="vi-VN"/>
        </w:rPr>
        <w:t>Đấu thầu rộng rãi, trong nước, qua mạng</w:t>
      </w:r>
      <w:r w:rsidR="0036537E">
        <w:rPr>
          <w:rFonts w:eastAsia="Times New Roman" w:cs="Times New Roman"/>
          <w:color w:val="000000" w:themeColor="text1"/>
          <w:szCs w:val="28"/>
          <w:lang w:eastAsia="vi-VN"/>
        </w:rPr>
        <w:t>.</w:t>
      </w:r>
    </w:p>
    <w:p w14:paraId="36051E9D" w14:textId="6CD81CE2" w:rsidR="00BB7DB0" w:rsidRPr="00AB0170" w:rsidRDefault="00BB7DB0" w:rsidP="00277FC0">
      <w:pPr>
        <w:shd w:val="clear" w:color="auto" w:fill="FFFFFF"/>
        <w:spacing w:before="120" w:after="120" w:line="234" w:lineRule="atLeast"/>
        <w:ind w:firstLine="720"/>
        <w:rPr>
          <w:rFonts w:eastAsia="Times New Roman" w:cs="Times New Roman"/>
          <w:color w:val="000000" w:themeColor="text1"/>
          <w:szCs w:val="28"/>
          <w:lang w:eastAsia="vi-VN"/>
        </w:rPr>
      </w:pPr>
      <w:r w:rsidRPr="00AB0170">
        <w:rPr>
          <w:rFonts w:eastAsia="Times New Roman" w:cs="Times New Roman"/>
          <w:color w:val="000000" w:themeColor="text1"/>
          <w:szCs w:val="28"/>
          <w:lang w:eastAsia="vi-VN"/>
        </w:rPr>
        <w:t>Phương thức lựa chọn nhà thầu: Một giai đoạn, một túi hồ sơ.</w:t>
      </w:r>
    </w:p>
    <w:p w14:paraId="43FAC359" w14:textId="7D744A9E" w:rsidR="00BB7DB0" w:rsidRPr="00AB0170" w:rsidRDefault="00BB7DB0" w:rsidP="00277FC0">
      <w:pPr>
        <w:shd w:val="clear" w:color="auto" w:fill="FFFFFF"/>
        <w:spacing w:before="120" w:after="120" w:line="234" w:lineRule="atLeast"/>
        <w:ind w:firstLine="709"/>
        <w:rPr>
          <w:rFonts w:eastAsia="Times New Roman" w:cs="Times New Roman"/>
          <w:color w:val="000000" w:themeColor="text1"/>
          <w:szCs w:val="28"/>
          <w:lang w:eastAsia="vi-VN"/>
        </w:rPr>
      </w:pPr>
      <w:r w:rsidRPr="00AB0170">
        <w:rPr>
          <w:rFonts w:eastAsia="Times New Roman" w:cs="Times New Roman"/>
          <w:color w:val="000000" w:themeColor="text1"/>
          <w:szCs w:val="28"/>
          <w:lang w:eastAsia="vi-VN"/>
        </w:rPr>
        <w:t>Loại hợp đồng: Hợp đồng theo đơn giá cố định.</w:t>
      </w:r>
      <w:r w:rsidRPr="00AB0170">
        <w:rPr>
          <w:rFonts w:eastAsia="Times New Roman" w:cs="Times New Roman"/>
          <w:color w:val="000000" w:themeColor="text1"/>
          <w:szCs w:val="28"/>
          <w:lang w:eastAsia="vi-VN"/>
        </w:rPr>
        <w:tab/>
      </w:r>
      <w:r w:rsidRPr="00AB0170">
        <w:rPr>
          <w:rFonts w:eastAsia="Times New Roman" w:cs="Times New Roman"/>
          <w:color w:val="000000" w:themeColor="text1"/>
          <w:szCs w:val="28"/>
          <w:lang w:eastAsia="vi-VN"/>
        </w:rPr>
        <w:tab/>
      </w:r>
    </w:p>
    <w:p w14:paraId="607A758D" w14:textId="77777777" w:rsidR="00E338DB" w:rsidRPr="00AB0170" w:rsidRDefault="00E338DB" w:rsidP="00EE1B39">
      <w:pPr>
        <w:shd w:val="clear" w:color="auto" w:fill="FFFFFF"/>
        <w:spacing w:before="120" w:after="120" w:line="234" w:lineRule="atLeast"/>
        <w:ind w:firstLine="709"/>
        <w:rPr>
          <w:rFonts w:eastAsia="Times New Roman" w:cs="Times New Roman"/>
          <w:b/>
          <w:bCs/>
          <w:color w:val="000000" w:themeColor="text1"/>
          <w:szCs w:val="28"/>
          <w:lang w:val="vi-VN" w:eastAsia="vi-VN"/>
        </w:rPr>
      </w:pPr>
      <w:r w:rsidRPr="00AB0170">
        <w:rPr>
          <w:rFonts w:eastAsia="Times New Roman" w:cs="Times New Roman"/>
          <w:b/>
          <w:bCs/>
          <w:color w:val="000000" w:themeColor="text1"/>
          <w:szCs w:val="28"/>
          <w:lang w:val="vi-VN" w:eastAsia="vi-VN"/>
        </w:rPr>
        <w:t>2.2. Yêu cầu về kỹ thuật</w:t>
      </w:r>
    </w:p>
    <w:p w14:paraId="71ACC587" w14:textId="01AA864A" w:rsidR="00EE1B39" w:rsidRPr="00AB0170" w:rsidRDefault="00CE05E7" w:rsidP="00EE1B39">
      <w:pPr>
        <w:widowControl w:val="0"/>
        <w:tabs>
          <w:tab w:val="left" w:pos="590"/>
        </w:tabs>
        <w:autoSpaceDE w:val="0"/>
        <w:autoSpaceDN w:val="0"/>
        <w:spacing w:before="120" w:after="0" w:line="240" w:lineRule="auto"/>
        <w:jc w:val="both"/>
        <w:rPr>
          <w:rFonts w:eastAsia="Times New Roman" w:cs="Times New Roman"/>
          <w:color w:val="000000" w:themeColor="text1"/>
          <w:spacing w:val="-2"/>
          <w:szCs w:val="28"/>
          <w:lang w:val="vi"/>
        </w:rPr>
      </w:pPr>
      <w:bookmarkStart w:id="1" w:name="_Hlk216355580"/>
      <w:r>
        <w:rPr>
          <w:rFonts w:eastAsia="Times New Roman" w:cs="Times New Roman"/>
          <w:color w:val="000000" w:themeColor="text1"/>
          <w:spacing w:val="-2"/>
          <w:szCs w:val="28"/>
          <w:lang w:val="vi"/>
        </w:rPr>
        <w:tab/>
      </w:r>
      <w:r w:rsidR="00EE1B39" w:rsidRPr="00AB0170">
        <w:rPr>
          <w:rFonts w:eastAsia="Times New Roman" w:cs="Times New Roman"/>
          <w:color w:val="000000" w:themeColor="text1"/>
          <w:spacing w:val="-2"/>
          <w:szCs w:val="28"/>
          <w:lang w:val="vi"/>
        </w:rPr>
        <w:t>Yêu cầu về kỹ thuật bao gồm yêu cầu về kỹ thuật chung và yêu cầu về kỹ thuật chi tiết đối với thuốc thuộc phạm vi cung cấp của gói thầu.</w:t>
      </w:r>
    </w:p>
    <w:bookmarkEnd w:id="1"/>
    <w:p w14:paraId="5967622C" w14:textId="64BFE0AE" w:rsidR="00EE1B39" w:rsidRPr="00CE05E7" w:rsidRDefault="00CE05E7" w:rsidP="00EE1B39">
      <w:pPr>
        <w:widowControl w:val="0"/>
        <w:tabs>
          <w:tab w:val="left" w:pos="590"/>
        </w:tabs>
        <w:autoSpaceDE w:val="0"/>
        <w:autoSpaceDN w:val="0"/>
        <w:spacing w:before="120" w:after="0" w:line="240" w:lineRule="auto"/>
        <w:jc w:val="both"/>
        <w:rPr>
          <w:rFonts w:eastAsia="Times New Roman" w:cs="Times New Roman"/>
          <w:color w:val="000000" w:themeColor="text1"/>
          <w:spacing w:val="-2"/>
          <w:szCs w:val="28"/>
          <w:lang w:val="vi"/>
        </w:rPr>
      </w:pPr>
      <w:r>
        <w:rPr>
          <w:rFonts w:eastAsia="Times New Roman" w:cs="Times New Roman"/>
          <w:color w:val="000000" w:themeColor="text1"/>
          <w:spacing w:val="-2"/>
          <w:szCs w:val="28"/>
          <w:lang w:val="vi"/>
        </w:rPr>
        <w:tab/>
      </w:r>
      <w:r w:rsidR="00EE1B39" w:rsidRPr="00AB0170">
        <w:rPr>
          <w:rFonts w:eastAsia="Times New Roman" w:cs="Times New Roman"/>
          <w:color w:val="000000" w:themeColor="text1"/>
          <w:spacing w:val="-2"/>
          <w:szCs w:val="28"/>
          <w:lang w:val="vi"/>
        </w:rPr>
        <w:t>Yêu cầu kỹ thuật chung:</w:t>
      </w:r>
      <w:r w:rsidRPr="0036537E">
        <w:rPr>
          <w:rFonts w:eastAsia="Times New Roman" w:cs="Times New Roman"/>
          <w:color w:val="000000" w:themeColor="text1"/>
          <w:spacing w:val="-2"/>
          <w:szCs w:val="28"/>
          <w:lang w:val="vi"/>
        </w:rPr>
        <w:t xml:space="preserve"> Là </w:t>
      </w:r>
      <w:r w:rsidR="00EE1B39" w:rsidRPr="00AB0170">
        <w:rPr>
          <w:rFonts w:eastAsia="Times New Roman" w:cs="Times New Roman"/>
          <w:color w:val="000000" w:themeColor="text1"/>
          <w:spacing w:val="-2"/>
          <w:szCs w:val="28"/>
          <w:lang w:val="vi"/>
        </w:rPr>
        <w:t xml:space="preserve">các yêu cầu về thuốc, bao gồm: Tên hoạt chất, Nồng độ, Hàm lượng, Đường dùng, Dạng bào chế, Đơn vị tính và Nhóm thuốc được nêu tại </w:t>
      </w:r>
      <w:r w:rsidRPr="00CE05E7">
        <w:rPr>
          <w:rFonts w:eastAsia="Times New Roman" w:cs="Times New Roman"/>
          <w:color w:val="000000" w:themeColor="text1"/>
          <w:spacing w:val="-2"/>
          <w:szCs w:val="28"/>
          <w:lang w:val="vi"/>
        </w:rPr>
        <w:t>Mẫu số 00 - Bảng phạm vi cung cấp, tiến độ cung cấp và yêu cầu kỹ thuật của thuốc, Chương IV - BIỂU MẪU DỰ THẦU.</w:t>
      </w:r>
    </w:p>
    <w:p w14:paraId="1290A8A8" w14:textId="2208A309" w:rsidR="00472E20" w:rsidRDefault="00EE1B39" w:rsidP="000A2BB8">
      <w:pPr>
        <w:widowControl w:val="0"/>
        <w:tabs>
          <w:tab w:val="left" w:pos="590"/>
        </w:tabs>
        <w:autoSpaceDE w:val="0"/>
        <w:autoSpaceDN w:val="0"/>
        <w:spacing w:before="120" w:after="0" w:line="240" w:lineRule="auto"/>
        <w:jc w:val="both"/>
        <w:rPr>
          <w:rFonts w:eastAsia="Times New Roman" w:cs="Times New Roman"/>
          <w:color w:val="000000" w:themeColor="text1"/>
          <w:spacing w:val="-2"/>
          <w:szCs w:val="28"/>
          <w:lang w:val="vi"/>
        </w:rPr>
      </w:pPr>
      <w:r w:rsidRPr="00AB0170">
        <w:rPr>
          <w:rFonts w:eastAsia="Times New Roman" w:cs="Times New Roman"/>
          <w:color w:val="000000" w:themeColor="text1"/>
          <w:spacing w:val="-2"/>
          <w:szCs w:val="28"/>
          <w:lang w:val="vi"/>
        </w:rPr>
        <w:tab/>
      </w:r>
      <w:r w:rsidR="00DD03A2" w:rsidRPr="00DD03A2">
        <w:rPr>
          <w:rFonts w:eastAsia="Times New Roman" w:cs="Times New Roman"/>
          <w:color w:val="000000" w:themeColor="text1"/>
          <w:spacing w:val="-2"/>
          <w:szCs w:val="28"/>
          <w:lang w:val="vi"/>
        </w:rPr>
        <w:t xml:space="preserve">- </w:t>
      </w:r>
      <w:r w:rsidRPr="00AB0170">
        <w:rPr>
          <w:rFonts w:eastAsia="Times New Roman" w:cs="Times New Roman"/>
          <w:color w:val="000000" w:themeColor="text1"/>
          <w:spacing w:val="-2"/>
          <w:szCs w:val="28"/>
          <w:lang w:val="vi"/>
        </w:rPr>
        <w:t xml:space="preserve">Các thuốc được thể hiện ở dạng đơn vị đóng gói nhỏ nhất nhà thầu được phép chào thầu một trong đơn vị đóng gói khác mà dạng đóng gói chào thầu không thay đổi về chỉ định và thông số kỹ thuật của hàng hóa so với dạng đóng gói nêu trong </w:t>
      </w:r>
      <w:r w:rsidRPr="0036537E">
        <w:rPr>
          <w:rFonts w:eastAsia="Times New Roman" w:cs="Times New Roman"/>
          <w:color w:val="000000" w:themeColor="text1"/>
          <w:spacing w:val="-2"/>
          <w:szCs w:val="28"/>
          <w:lang w:val="vi"/>
        </w:rPr>
        <w:t>E-</w:t>
      </w:r>
      <w:r w:rsidRPr="00AB0170">
        <w:rPr>
          <w:rFonts w:eastAsia="Times New Roman" w:cs="Times New Roman"/>
          <w:color w:val="000000" w:themeColor="text1"/>
          <w:spacing w:val="-2"/>
          <w:szCs w:val="28"/>
          <w:lang w:val="vi"/>
        </w:rPr>
        <w:t xml:space="preserve">HSMT </w:t>
      </w:r>
      <w:r w:rsidRPr="00AB0170">
        <w:rPr>
          <w:rFonts w:eastAsia="Times New Roman" w:cs="Times New Roman"/>
          <w:color w:val="000000" w:themeColor="text1"/>
          <w:spacing w:val="-2"/>
          <w:szCs w:val="28"/>
          <w:lang w:val="vi"/>
        </w:rPr>
        <w:lastRenderedPageBreak/>
        <w:t>và phải đáp ứng yêu cầu về kỹ thuật trong Hồ sơ mời thầu), số lượng, đơn giá và tổng giá trị thuốc đó.</w:t>
      </w:r>
    </w:p>
    <w:p w14:paraId="0D80B82B" w14:textId="29950564" w:rsidR="00CE05E7" w:rsidRPr="0036537E" w:rsidRDefault="00CE05E7" w:rsidP="000A2BB8">
      <w:pPr>
        <w:widowControl w:val="0"/>
        <w:tabs>
          <w:tab w:val="left" w:pos="590"/>
        </w:tabs>
        <w:autoSpaceDE w:val="0"/>
        <w:autoSpaceDN w:val="0"/>
        <w:spacing w:before="120" w:after="0" w:line="240" w:lineRule="auto"/>
        <w:jc w:val="both"/>
        <w:rPr>
          <w:rFonts w:eastAsia="Times New Roman" w:cs="Times New Roman"/>
          <w:color w:val="000000" w:themeColor="text1"/>
          <w:spacing w:val="-2"/>
          <w:szCs w:val="28"/>
          <w:lang w:val="vi"/>
        </w:rPr>
      </w:pPr>
      <w:r>
        <w:rPr>
          <w:rFonts w:eastAsia="Times New Roman" w:cs="Times New Roman"/>
          <w:color w:val="000000" w:themeColor="text1"/>
          <w:spacing w:val="-2"/>
          <w:szCs w:val="28"/>
          <w:lang w:val="vi"/>
        </w:rPr>
        <w:tab/>
      </w:r>
      <w:r w:rsidR="00DD03A2" w:rsidRPr="00DD03A2">
        <w:rPr>
          <w:rFonts w:eastAsia="Times New Roman" w:cs="Times New Roman"/>
          <w:color w:val="000000" w:themeColor="text1"/>
          <w:spacing w:val="-2"/>
          <w:szCs w:val="28"/>
          <w:lang w:val="vi"/>
        </w:rPr>
        <w:t xml:space="preserve">- </w:t>
      </w:r>
      <w:r w:rsidRPr="00AB0170">
        <w:rPr>
          <w:rFonts w:eastAsia="Times New Roman" w:cs="Times New Roman"/>
          <w:color w:val="000000" w:themeColor="text1"/>
          <w:spacing w:val="-2"/>
          <w:szCs w:val="28"/>
          <w:lang w:val="vi"/>
        </w:rPr>
        <w:t>Đơn vị tính không phải là yếu tố bắt buộc để đánh trượt đối với thuốc dự thầu có đơn vị tính khác với yêu cầu của E-HSMT, nhà thầu có thể chào các thuốc có đơn vị tính khác</w:t>
      </w:r>
      <w:r w:rsidRPr="0036537E">
        <w:rPr>
          <w:rFonts w:eastAsia="Times New Roman" w:cs="Times New Roman"/>
          <w:color w:val="000000" w:themeColor="text1"/>
          <w:spacing w:val="-2"/>
          <w:szCs w:val="28"/>
          <w:lang w:val="vi"/>
        </w:rPr>
        <w:t xml:space="preserve"> tương đương</w:t>
      </w:r>
      <w:r w:rsidRPr="00AB0170">
        <w:rPr>
          <w:rFonts w:eastAsia="Times New Roman" w:cs="Times New Roman"/>
          <w:color w:val="000000" w:themeColor="text1"/>
          <w:spacing w:val="-2"/>
          <w:szCs w:val="28"/>
          <w:lang w:val="vi"/>
        </w:rPr>
        <w:t xml:space="preserve"> đáp ứng yêu cầu về kỹ thu</w:t>
      </w:r>
      <w:r w:rsidRPr="0036537E">
        <w:rPr>
          <w:rFonts w:eastAsia="Times New Roman" w:cs="Times New Roman"/>
          <w:color w:val="000000" w:themeColor="text1"/>
          <w:spacing w:val="-2"/>
          <w:szCs w:val="28"/>
          <w:lang w:val="vi"/>
        </w:rPr>
        <w:t>ật.</w:t>
      </w:r>
    </w:p>
    <w:p w14:paraId="39C8EB61" w14:textId="77841DE2" w:rsidR="00CE05E7" w:rsidRPr="00CE05E7" w:rsidRDefault="00E1162C" w:rsidP="00CE05E7">
      <w:pPr>
        <w:widowControl w:val="0"/>
        <w:tabs>
          <w:tab w:val="left" w:pos="590"/>
        </w:tabs>
        <w:autoSpaceDE w:val="0"/>
        <w:autoSpaceDN w:val="0"/>
        <w:spacing w:before="120" w:after="0" w:line="240" w:lineRule="auto"/>
        <w:jc w:val="both"/>
        <w:rPr>
          <w:rFonts w:eastAsia="Times New Roman" w:cs="Times New Roman"/>
          <w:color w:val="000000" w:themeColor="text1"/>
          <w:spacing w:val="-2"/>
          <w:szCs w:val="28"/>
        </w:rPr>
      </w:pPr>
      <w:r w:rsidRPr="00DD03A2">
        <w:rPr>
          <w:rFonts w:eastAsia="Times New Roman" w:cs="Times New Roman"/>
          <w:color w:val="000000" w:themeColor="text1"/>
          <w:spacing w:val="-2"/>
          <w:szCs w:val="28"/>
          <w:lang w:val="vi"/>
        </w:rPr>
        <w:tab/>
      </w:r>
      <w:r w:rsidR="00DD03A2" w:rsidRPr="00DD03A2">
        <w:rPr>
          <w:rFonts w:eastAsia="Times New Roman" w:cs="Times New Roman"/>
          <w:color w:val="000000" w:themeColor="text1"/>
          <w:spacing w:val="-2"/>
          <w:szCs w:val="28"/>
          <w:lang w:val="vi"/>
        </w:rPr>
        <w:t xml:space="preserve">- </w:t>
      </w:r>
      <w:r w:rsidR="00CE05E7" w:rsidRPr="0036537E">
        <w:rPr>
          <w:rFonts w:eastAsia="Times New Roman" w:cs="Times New Roman"/>
          <w:color w:val="000000" w:themeColor="text1"/>
          <w:spacing w:val="-2"/>
          <w:szCs w:val="28"/>
          <w:lang w:val="vi"/>
        </w:rPr>
        <w:t xml:space="preserve">Trường hợp thuốc có cách ghi hoạt chất khác với cách ghi tên hoạt chất mời thầu tại Bảng phạm vi cung cấp và cách ghi này được ghi tại các tài liệu chuyên ngành về dược như Dược điển Việt Nam, Dược thư Quốc gia và các tài liệu khác thì vẫn được chấp nhận. </w:t>
      </w:r>
      <w:r w:rsidR="00CE05E7" w:rsidRPr="00CE05E7">
        <w:rPr>
          <w:rFonts w:eastAsia="Times New Roman" w:cs="Times New Roman"/>
          <w:color w:val="000000" w:themeColor="text1"/>
          <w:spacing w:val="-2"/>
          <w:szCs w:val="28"/>
        </w:rPr>
        <w:t>Ví dụ: Paracetamol hay Acetaminophen; Cefuroxime hay Cefuroxim; Sodium hay Natri;</w:t>
      </w:r>
      <w:r w:rsidR="008B3984">
        <w:rPr>
          <w:rFonts w:eastAsia="Times New Roman" w:cs="Times New Roman"/>
          <w:color w:val="000000" w:themeColor="text1"/>
          <w:spacing w:val="-2"/>
          <w:szCs w:val="28"/>
        </w:rPr>
        <w:t xml:space="preserve"> Hydrochloride hay Hydrochlorid</w:t>
      </w:r>
      <w:r>
        <w:rPr>
          <w:rFonts w:eastAsia="Times New Roman" w:cs="Times New Roman"/>
          <w:color w:val="000000" w:themeColor="text1"/>
          <w:spacing w:val="-2"/>
          <w:szCs w:val="28"/>
        </w:rPr>
        <w:t>.</w:t>
      </w:r>
    </w:p>
    <w:p w14:paraId="49CFBBE0" w14:textId="7073CCE5" w:rsidR="00AA4836" w:rsidRDefault="00DD03A2" w:rsidP="00E1162C">
      <w:pPr>
        <w:shd w:val="clear" w:color="auto" w:fill="FFFFFF"/>
        <w:spacing w:before="120" w:after="120" w:line="234" w:lineRule="atLeast"/>
        <w:ind w:firstLine="720"/>
        <w:rPr>
          <w:rFonts w:eastAsia="Times New Roman" w:cs="Times New Roman"/>
          <w:color w:val="000000" w:themeColor="text1"/>
          <w:szCs w:val="28"/>
          <w:lang w:eastAsia="vi-VN"/>
        </w:rPr>
      </w:pPr>
      <w:r>
        <w:rPr>
          <w:rFonts w:eastAsia="Times New Roman" w:cs="Times New Roman"/>
          <w:color w:val="000000" w:themeColor="text1"/>
          <w:szCs w:val="28"/>
          <w:lang w:eastAsia="vi-VN"/>
        </w:rPr>
        <w:t xml:space="preserve">- </w:t>
      </w:r>
      <w:r w:rsidR="00AA4836" w:rsidRPr="00AB0170">
        <w:rPr>
          <w:rFonts w:eastAsia="Times New Roman" w:cs="Times New Roman"/>
          <w:color w:val="000000" w:themeColor="text1"/>
          <w:szCs w:val="28"/>
          <w:lang w:eastAsia="vi-VN"/>
        </w:rPr>
        <w:t>Trường hợp hoạt chất tại tại E-HSMT không ghi gốc muối thì các thuốc có dạng muối khác nhau của hoạt chất này sau khi quy đổi về dạng base có cùng nồng độ - hàm lượng) (nếu có cùng chỉ định, liều điều trị) thì vẫn thuộc danh mục.</w:t>
      </w:r>
    </w:p>
    <w:p w14:paraId="07269B0D" w14:textId="7B868821" w:rsidR="00E1162C" w:rsidRDefault="00DD03A2" w:rsidP="00E1162C">
      <w:pPr>
        <w:shd w:val="clear" w:color="auto" w:fill="FFFFFF"/>
        <w:spacing w:before="120" w:after="120" w:line="234" w:lineRule="atLeast"/>
        <w:ind w:firstLine="720"/>
        <w:rPr>
          <w:rFonts w:eastAsia="Times New Roman" w:cs="Times New Roman"/>
          <w:color w:val="000000" w:themeColor="text1"/>
          <w:szCs w:val="28"/>
          <w:lang w:eastAsia="vi-VN"/>
        </w:rPr>
      </w:pPr>
      <w:r>
        <w:rPr>
          <w:rFonts w:eastAsia="Times New Roman" w:cs="Times New Roman"/>
          <w:color w:val="000000" w:themeColor="text1"/>
          <w:szCs w:val="28"/>
          <w:lang w:eastAsia="vi-VN"/>
        </w:rPr>
        <w:t xml:space="preserve">- </w:t>
      </w:r>
      <w:r w:rsidR="00E1162C" w:rsidRPr="00E1162C">
        <w:rPr>
          <w:rFonts w:eastAsia="Times New Roman" w:cs="Times New Roman"/>
          <w:color w:val="000000" w:themeColor="text1"/>
          <w:szCs w:val="28"/>
          <w:lang w:val="vi" w:eastAsia="vi-VN"/>
        </w:rPr>
        <w:t>Thuốc tham dự thầu không bị thu hồi giấy đăng ký lưu hành theo quy định</w:t>
      </w:r>
      <w:r w:rsidR="00E1162C">
        <w:rPr>
          <w:rFonts w:eastAsia="Times New Roman" w:cs="Times New Roman"/>
          <w:color w:val="000000" w:themeColor="text1"/>
          <w:szCs w:val="28"/>
          <w:lang w:eastAsia="vi-VN"/>
        </w:rPr>
        <w:t>.</w:t>
      </w:r>
    </w:p>
    <w:p w14:paraId="4F37B87C" w14:textId="62D86CC0" w:rsidR="00E1162C" w:rsidRPr="00DE6CE8" w:rsidRDefault="00DD03A2" w:rsidP="00E1162C">
      <w:pPr>
        <w:spacing w:after="120" w:line="240" w:lineRule="auto"/>
        <w:ind w:firstLine="720"/>
        <w:jc w:val="both"/>
        <w:rPr>
          <w:szCs w:val="26"/>
          <w:lang w:val="de-DE"/>
        </w:rPr>
      </w:pPr>
      <w:r>
        <w:rPr>
          <w:szCs w:val="26"/>
          <w:lang w:val="de-DE"/>
        </w:rPr>
        <w:t xml:space="preserve">- </w:t>
      </w:r>
      <w:r w:rsidR="00E1162C">
        <w:rPr>
          <w:szCs w:val="26"/>
          <w:lang w:val="de-DE"/>
        </w:rPr>
        <w:t>Phân nhóm kỹ thuật thuốc t</w:t>
      </w:r>
      <w:r w:rsidR="00E1162C" w:rsidRPr="00DE6CE8">
        <w:rPr>
          <w:szCs w:val="26"/>
          <w:lang w:val="de-DE"/>
        </w:rPr>
        <w:t>heo Điều 4 Thông tư số 40/2025/TT-BYT ngày 25/10/2025 của Bộ Y tế quy định việc đấu thầu thuốc tại các cơ sở y tế công lập, cụ thể như sau:</w:t>
      </w:r>
    </w:p>
    <w:p w14:paraId="27AD5AAB" w14:textId="3D819DCD" w:rsidR="00E1162C" w:rsidRDefault="00E1162C" w:rsidP="00E1162C">
      <w:pPr>
        <w:spacing w:after="120" w:line="240" w:lineRule="auto"/>
        <w:ind w:firstLine="720"/>
        <w:jc w:val="both"/>
        <w:rPr>
          <w:szCs w:val="26"/>
          <w:lang w:val="de-DE"/>
        </w:rPr>
      </w:pPr>
      <w:r>
        <w:rPr>
          <w:szCs w:val="26"/>
          <w:lang w:val="de-DE"/>
        </w:rPr>
        <w:t>Nhóm</w:t>
      </w:r>
      <w:r w:rsidRPr="00DE6CE8">
        <w:rPr>
          <w:szCs w:val="26"/>
          <w:lang w:val="de-DE"/>
        </w:rPr>
        <w:t xml:space="preserve"> 1 bao gồm thuốc được cấp giấy đăng ký lưu hành hoặc được cấp giấy phép nhập khẩu để lưu hành tại Việt Nam và đáp ứng một trong các tiêu chí sau đây: </w:t>
      </w:r>
    </w:p>
    <w:p w14:paraId="407C21FF" w14:textId="77777777" w:rsidR="00E1162C" w:rsidRPr="00D37939" w:rsidRDefault="00E1162C" w:rsidP="00E1162C">
      <w:pPr>
        <w:spacing w:after="120" w:line="240" w:lineRule="auto"/>
        <w:ind w:firstLine="720"/>
        <w:jc w:val="both"/>
        <w:rPr>
          <w:szCs w:val="26"/>
          <w:lang w:val="de-DE"/>
        </w:rPr>
      </w:pPr>
      <w:r w:rsidRPr="00D37939">
        <w:rPr>
          <w:szCs w:val="26"/>
          <w:lang w:val="de-DE"/>
        </w:rPr>
        <w:t>a) Được sản xuất toàn bộ trên dây chuyền sản xuất thuốc đạt nguyên tắc, tiêu chuẩn EU-GMP hoặc dây chuyền sản xuất thuốc đạt nguyên tắc, tiêu chuẩn tương đương EU-GMP tại nước thuộc danh sách SRA hoặc EMA và được cơ quan quản lý dược Việt Nam công bố đáp ứng nguyên tắc, tiêu chuẩn EU-GMP hoặc nguyên tắc,</w:t>
      </w:r>
      <w:r>
        <w:rPr>
          <w:szCs w:val="26"/>
          <w:lang w:val="de-DE"/>
        </w:rPr>
        <w:t xml:space="preserve"> </w:t>
      </w:r>
      <w:r w:rsidRPr="00D37939">
        <w:rPr>
          <w:szCs w:val="26"/>
          <w:lang w:val="de-DE"/>
        </w:rPr>
        <w:t xml:space="preserve">tiêu chuẩn tương đương EU-GMP; </w:t>
      </w:r>
    </w:p>
    <w:p w14:paraId="7530FF3D" w14:textId="77777777" w:rsidR="00E1162C" w:rsidRPr="00D37939" w:rsidRDefault="00E1162C" w:rsidP="00E1162C">
      <w:pPr>
        <w:spacing w:after="120" w:line="240" w:lineRule="auto"/>
        <w:ind w:firstLine="720"/>
        <w:jc w:val="both"/>
        <w:rPr>
          <w:szCs w:val="26"/>
          <w:lang w:val="de-DE"/>
        </w:rPr>
      </w:pPr>
      <w:r w:rsidRPr="00D37939">
        <w:rPr>
          <w:szCs w:val="26"/>
          <w:lang w:val="de-DE"/>
        </w:rPr>
        <w:t xml:space="preserve">b) Thuốc thuộc danh mục thuốc biệt dược gốc hoặc sinh phẩm tham chiếu do Bộ Y tế công bố; </w:t>
      </w:r>
    </w:p>
    <w:p w14:paraId="73BCAB90" w14:textId="77777777" w:rsidR="00E1162C" w:rsidRDefault="00E1162C" w:rsidP="00E1162C">
      <w:pPr>
        <w:spacing w:after="120" w:line="240" w:lineRule="auto"/>
        <w:ind w:firstLine="720"/>
        <w:jc w:val="both"/>
        <w:rPr>
          <w:szCs w:val="26"/>
          <w:lang w:val="de-DE"/>
        </w:rPr>
      </w:pPr>
      <w:r w:rsidRPr="00D37939">
        <w:rPr>
          <w:szCs w:val="26"/>
          <w:lang w:val="de-DE"/>
        </w:rPr>
        <w:t xml:space="preserve">c) Được sản xuất toàn bộ các công đoạn tại Việt Nam và phải đáp ứng đồng thời các tiêu chí sau đây: </w:t>
      </w:r>
    </w:p>
    <w:p w14:paraId="280E9C70" w14:textId="77777777" w:rsidR="00E1162C" w:rsidRDefault="00E1162C" w:rsidP="00E1162C">
      <w:pPr>
        <w:spacing w:after="120" w:line="240" w:lineRule="auto"/>
        <w:ind w:firstLine="720"/>
        <w:jc w:val="both"/>
        <w:rPr>
          <w:szCs w:val="26"/>
          <w:lang w:val="de-DE"/>
        </w:rPr>
      </w:pPr>
      <w:r w:rsidRPr="00D37939">
        <w:rPr>
          <w:szCs w:val="26"/>
          <w:lang w:val="de-DE"/>
        </w:rPr>
        <w:t xml:space="preserve">- Sản xuất toàn bộ 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 </w:t>
      </w:r>
    </w:p>
    <w:p w14:paraId="53944888" w14:textId="77777777" w:rsidR="00E1162C" w:rsidRDefault="00E1162C" w:rsidP="00E1162C">
      <w:pPr>
        <w:spacing w:after="120" w:line="240" w:lineRule="auto"/>
        <w:ind w:firstLine="720"/>
        <w:jc w:val="both"/>
        <w:rPr>
          <w:szCs w:val="26"/>
          <w:lang w:val="de-DE"/>
        </w:rPr>
      </w:pPr>
      <w:r w:rsidRPr="00D37939">
        <w:rPr>
          <w:szCs w:val="26"/>
          <w:lang w:val="de-DE"/>
        </w:rPr>
        <w:t xml:space="preserve">- Được cơ quan quản lý dược của nước thuộc danh sách SRA hoặc EMA cấp phép lưu hành theo quy định tại khoản 4 Điều 38 </w:t>
      </w:r>
      <w:r w:rsidRPr="0046604F">
        <w:rPr>
          <w:szCs w:val="26"/>
          <w:lang w:val="de-DE"/>
        </w:rPr>
        <w:t>Thông tư số 40/2025/TT-BYT</w:t>
      </w:r>
      <w:r w:rsidRPr="00D37939">
        <w:rPr>
          <w:szCs w:val="26"/>
          <w:lang w:val="de-DE"/>
        </w:rPr>
        <w:t xml:space="preserve">; </w:t>
      </w:r>
    </w:p>
    <w:p w14:paraId="7AAF6D0F" w14:textId="77777777" w:rsidR="00E1162C" w:rsidRPr="00D37939" w:rsidRDefault="00E1162C" w:rsidP="00E1162C">
      <w:pPr>
        <w:spacing w:after="120" w:line="240" w:lineRule="auto"/>
        <w:ind w:firstLine="720"/>
        <w:jc w:val="both"/>
        <w:rPr>
          <w:szCs w:val="26"/>
          <w:lang w:val="de-DE"/>
        </w:rPr>
      </w:pPr>
      <w:r w:rsidRPr="00D37939">
        <w:rPr>
          <w:szCs w:val="26"/>
          <w:lang w:val="de-DE"/>
        </w:rPr>
        <w:t xml:space="preserve">- Thuốc lưu hành tại Việt Nam và thuốc được cơ quan quản lý dược của nước thuộc danh sách SRA hoặc EMA cấp phép lưu hành phải có cùng công thức bào chế, quy trình sản xuất, tiêu chuẩn chất lượng, phương pháp kiểm nghiệm; dược chất, tá </w:t>
      </w:r>
      <w:r w:rsidRPr="00D37939">
        <w:rPr>
          <w:szCs w:val="26"/>
          <w:lang w:val="de-DE"/>
        </w:rPr>
        <w:lastRenderedPageBreak/>
        <w:t xml:space="preserve">dược phải có cùng tiêu chuẩn chất lượng, cơ sở sản xuất, địa điểm sản xuất theo quy định tại khoản 4 Điều 38 </w:t>
      </w:r>
      <w:r w:rsidRPr="0046604F">
        <w:rPr>
          <w:szCs w:val="26"/>
          <w:lang w:val="de-DE"/>
        </w:rPr>
        <w:t>Thông tư số 40/2025/TT-BYT</w:t>
      </w:r>
      <w:r w:rsidRPr="00D37939">
        <w:rPr>
          <w:szCs w:val="26"/>
          <w:lang w:val="de-DE"/>
        </w:rPr>
        <w:t xml:space="preserve">. </w:t>
      </w:r>
    </w:p>
    <w:p w14:paraId="36F7C89E" w14:textId="4FF00C43" w:rsidR="00E1162C" w:rsidRPr="00D37939" w:rsidRDefault="00E1162C" w:rsidP="00E1162C">
      <w:pPr>
        <w:spacing w:after="120" w:line="240" w:lineRule="auto"/>
        <w:ind w:firstLine="720"/>
        <w:jc w:val="both"/>
        <w:rPr>
          <w:szCs w:val="26"/>
          <w:lang w:val="de-DE"/>
        </w:rPr>
      </w:pPr>
      <w:r>
        <w:rPr>
          <w:szCs w:val="26"/>
          <w:lang w:val="de-DE"/>
        </w:rPr>
        <w:t>Nhóm</w:t>
      </w:r>
      <w:r w:rsidRPr="00D37939">
        <w:rPr>
          <w:szCs w:val="26"/>
          <w:lang w:val="de-DE"/>
        </w:rPr>
        <w:t xml:space="preserve"> 2 bao gồm thuốc được cấp giấy đăng ký lưu hành hoặc được cấp giấy phép nhập khẩu để lưu hành tại Việt Nam và đáp ứng một trong các tiêu chí sau đây: </w:t>
      </w:r>
    </w:p>
    <w:p w14:paraId="5AD82C17" w14:textId="77777777" w:rsidR="00E1162C" w:rsidRPr="00D37939" w:rsidRDefault="00E1162C" w:rsidP="00E1162C">
      <w:pPr>
        <w:spacing w:after="120" w:line="240" w:lineRule="auto"/>
        <w:ind w:firstLine="720"/>
        <w:jc w:val="both"/>
        <w:rPr>
          <w:szCs w:val="26"/>
          <w:lang w:val="de-DE"/>
        </w:rPr>
      </w:pPr>
      <w:r w:rsidRPr="00D37939">
        <w:rPr>
          <w:szCs w:val="26"/>
          <w:lang w:val="de-DE"/>
        </w:rPr>
        <w:t xml:space="preserve">a) Được sản xuất toàn bộ trên dây chuyền sản xuất thuốc đạt nguyên tắc, tiêu chuẩn EU-GMP hoặc dây chuyền sản xuất thuốc đạt nguyên tắc, tiêu chuẩn tương đương EU-GMP và được cơ quan quản lý dược Việt Nam công bố đáp 5 ứng nguyên tắc, tiêu chuẩn EU-GMP hoặc nguyên tắc, tiêu chuẩn tương đương EU-GMP; </w:t>
      </w:r>
    </w:p>
    <w:p w14:paraId="32204E44" w14:textId="77777777" w:rsidR="00E1162C" w:rsidRPr="00D37939" w:rsidRDefault="00E1162C" w:rsidP="00E1162C">
      <w:pPr>
        <w:spacing w:after="120" w:line="240" w:lineRule="auto"/>
        <w:ind w:firstLine="720"/>
        <w:jc w:val="both"/>
        <w:rPr>
          <w:szCs w:val="26"/>
          <w:lang w:val="de-DE"/>
        </w:rPr>
      </w:pPr>
      <w:r w:rsidRPr="00D37939">
        <w:rPr>
          <w:szCs w:val="26"/>
          <w:lang w:val="de-DE"/>
        </w:rPr>
        <w:t xml:space="preserve">b) Được sản xuất toàn bộ trên dây chuyền sản xuất thuốc tại nước là thành viên PIC/s đồng thời là thành viên ICH, được cơ quan quản lý có thẩm quyền của nước này cấp chứng nhận đạt nguyên tắc, tiêu chuẩn PIC/s-GMP và được cơ quan quản lý dược Việt Nam công bố đáp ứng nguyên tắc, tiêu chuẩn PIC/s-GMP. </w:t>
      </w:r>
    </w:p>
    <w:p w14:paraId="1C674D5D" w14:textId="1F543056" w:rsidR="00E1162C" w:rsidRPr="00D37939" w:rsidRDefault="00E1162C" w:rsidP="00E1162C">
      <w:pPr>
        <w:spacing w:after="120" w:line="240" w:lineRule="auto"/>
        <w:ind w:firstLine="720"/>
        <w:jc w:val="both"/>
        <w:rPr>
          <w:szCs w:val="26"/>
          <w:lang w:val="de-DE"/>
        </w:rPr>
      </w:pPr>
      <w:r>
        <w:rPr>
          <w:szCs w:val="26"/>
          <w:lang w:val="de-DE"/>
        </w:rPr>
        <w:t>Nhóm</w:t>
      </w:r>
      <w:r w:rsidRPr="00D37939">
        <w:rPr>
          <w:szCs w:val="26"/>
          <w:lang w:val="de-DE"/>
        </w:rPr>
        <w:t xml:space="preserve"> </w:t>
      </w:r>
      <w:r>
        <w:rPr>
          <w:szCs w:val="26"/>
          <w:lang w:val="de-DE"/>
        </w:rPr>
        <w:t xml:space="preserve">3 </w:t>
      </w:r>
      <w:r w:rsidRPr="00D37939">
        <w:rPr>
          <w:szCs w:val="26"/>
          <w:lang w:val="de-DE"/>
        </w:rPr>
        <w:t xml:space="preserve">bao gồm thuốc được cấp giấy đăng ký lưu hành hoặc được cấp giấy phép nhập khẩu để lưu hành tại Việt Nam và được cơ quan quản lý dược Việt Nam công bố có chứng minh tương đương sinh học. </w:t>
      </w:r>
    </w:p>
    <w:p w14:paraId="420FA747" w14:textId="09C4EAF8" w:rsidR="00E1162C" w:rsidRPr="00D37939" w:rsidRDefault="00E1162C" w:rsidP="00E1162C">
      <w:pPr>
        <w:spacing w:after="120" w:line="240" w:lineRule="auto"/>
        <w:ind w:firstLine="720"/>
        <w:jc w:val="both"/>
        <w:rPr>
          <w:szCs w:val="26"/>
          <w:lang w:val="de-DE"/>
        </w:rPr>
      </w:pPr>
      <w:r>
        <w:rPr>
          <w:szCs w:val="26"/>
          <w:lang w:val="de-DE"/>
        </w:rPr>
        <w:t>Nhóm</w:t>
      </w:r>
      <w:r w:rsidRPr="00D37939">
        <w:rPr>
          <w:szCs w:val="26"/>
          <w:lang w:val="de-DE"/>
        </w:rPr>
        <w:t xml:space="preserve"> 4 bao gồm thuốc được cấp giấy đăng ký lưu hành tại Việt Nam và được sản xuất toàn bộ trên dây chuyền sản xuất tại Việt Nam được cơ quan quản lý dược Việt Nam công bố đáp ứng nguyên tắc, tiêu chuẩn GMP. </w:t>
      </w:r>
    </w:p>
    <w:p w14:paraId="68DBF540" w14:textId="0CEE89B8" w:rsidR="00E1162C" w:rsidRDefault="00E1162C" w:rsidP="00E1162C">
      <w:pPr>
        <w:spacing w:after="120" w:line="240" w:lineRule="auto"/>
        <w:ind w:firstLine="720"/>
        <w:jc w:val="both"/>
        <w:rPr>
          <w:szCs w:val="26"/>
          <w:lang w:val="de-DE"/>
        </w:rPr>
      </w:pPr>
      <w:r>
        <w:rPr>
          <w:szCs w:val="26"/>
          <w:lang w:val="de-DE"/>
        </w:rPr>
        <w:t>Nhóm</w:t>
      </w:r>
      <w:r w:rsidRPr="00D37939">
        <w:rPr>
          <w:szCs w:val="26"/>
          <w:lang w:val="de-DE"/>
        </w:rPr>
        <w:t xml:space="preserve"> 5 bao gồm thuốc được cấp giấy đăng ký lưu hành hoặc được cấp giấy phép nhập khẩu để lưu hành tại Việt Nam.</w:t>
      </w:r>
    </w:p>
    <w:p w14:paraId="297DA83C" w14:textId="09AC7DE9" w:rsidR="00E1162C" w:rsidRDefault="00DD03A2" w:rsidP="00E1162C">
      <w:pPr>
        <w:spacing w:after="120" w:line="240" w:lineRule="auto"/>
        <w:ind w:firstLine="720"/>
        <w:jc w:val="both"/>
        <w:rPr>
          <w:szCs w:val="26"/>
          <w:lang w:val="de-DE"/>
        </w:rPr>
      </w:pPr>
      <w:r>
        <w:rPr>
          <w:szCs w:val="26"/>
          <w:lang w:val="de-DE"/>
        </w:rPr>
        <w:t xml:space="preserve">- </w:t>
      </w:r>
      <w:r w:rsidR="00E1162C" w:rsidRPr="00E1162C">
        <w:rPr>
          <w:szCs w:val="26"/>
          <w:lang w:val="de-DE"/>
        </w:rPr>
        <w:t xml:space="preserve">Nguyên tắc dự thầu của các nhóm thuốc trong gói thầu: </w:t>
      </w:r>
    </w:p>
    <w:p w14:paraId="5E2DE2C0" w14:textId="77777777" w:rsidR="00E1162C" w:rsidRDefault="00E1162C" w:rsidP="00E1162C">
      <w:pPr>
        <w:spacing w:after="120" w:line="240" w:lineRule="auto"/>
        <w:ind w:firstLine="720"/>
        <w:jc w:val="both"/>
        <w:rPr>
          <w:szCs w:val="26"/>
          <w:lang w:val="de-DE"/>
        </w:rPr>
      </w:pPr>
      <w:r w:rsidRPr="00E1162C">
        <w:rPr>
          <w:szCs w:val="26"/>
          <w:lang w:val="de-DE"/>
        </w:rPr>
        <w:t xml:space="preserve">a) Nhà thầu có thuốc đáp ứng tiêu chí kỹ thuật của nhóm nào thì được dự thầu vào nhóm đó. Thuốc đáp ứng tiêu chí kỹ thuật của nhiều nhóm thì nhà thầu được dự thầu vào một hoặc nhiều nhóm mà thuốc đó đáp ứng các tiêu chí kỹ thuật và phải có giá chào thống nhất trong tất cả các nhóm mà nhà thầu dự thầu; </w:t>
      </w:r>
    </w:p>
    <w:p w14:paraId="197CE7D8" w14:textId="77777777" w:rsidR="00E1162C" w:rsidRDefault="00E1162C" w:rsidP="00E1162C">
      <w:pPr>
        <w:spacing w:after="120" w:line="240" w:lineRule="auto"/>
        <w:ind w:firstLine="720"/>
        <w:jc w:val="both"/>
        <w:rPr>
          <w:szCs w:val="26"/>
          <w:lang w:val="de-DE"/>
        </w:rPr>
      </w:pPr>
      <w:r w:rsidRPr="00E1162C">
        <w:rPr>
          <w:szCs w:val="26"/>
          <w:lang w:val="de-DE"/>
        </w:rPr>
        <w:t xml:space="preserve">b) Thuốc dự thầu có nhiều cơ sở cùng tham gia vào quá trình sản xuất thì các cơ sở tham gia vào quá trình sản xuất đều phải đáp ứng tiêu chí kỹ thuật của nhóm thuốc dự thầu. </w:t>
      </w:r>
    </w:p>
    <w:p w14:paraId="685F9E12" w14:textId="77777777" w:rsidR="00DD03A2" w:rsidRDefault="00DD03A2" w:rsidP="00E1162C">
      <w:pPr>
        <w:spacing w:after="120" w:line="240" w:lineRule="auto"/>
        <w:ind w:firstLine="720"/>
        <w:jc w:val="both"/>
        <w:rPr>
          <w:szCs w:val="26"/>
          <w:lang w:val="de-DE"/>
        </w:rPr>
      </w:pPr>
      <w:r>
        <w:rPr>
          <w:szCs w:val="26"/>
          <w:lang w:val="de-DE"/>
        </w:rPr>
        <w:t xml:space="preserve">- </w:t>
      </w:r>
      <w:r w:rsidR="00E1162C" w:rsidRPr="00E1162C">
        <w:rPr>
          <w:szCs w:val="26"/>
          <w:lang w:val="de-DE"/>
        </w:rPr>
        <w:t xml:space="preserve">Gói thầu thuốc generic: </w:t>
      </w:r>
    </w:p>
    <w:p w14:paraId="2BF47CE5" w14:textId="77777777" w:rsidR="00DD03A2" w:rsidRDefault="00E1162C" w:rsidP="00E1162C">
      <w:pPr>
        <w:spacing w:after="120" w:line="240" w:lineRule="auto"/>
        <w:ind w:firstLine="720"/>
        <w:jc w:val="both"/>
        <w:rPr>
          <w:szCs w:val="26"/>
          <w:lang w:val="de-DE"/>
        </w:rPr>
      </w:pPr>
      <w:r w:rsidRPr="00E1162C">
        <w:rPr>
          <w:szCs w:val="26"/>
          <w:lang w:val="de-DE"/>
        </w:rPr>
        <w:t xml:space="preserve">a) Thuốc đáp ứng tiêu chí tại nhóm 1 được dự thầu vào nhóm 1, nhóm 2 và nhóm 5; </w:t>
      </w:r>
    </w:p>
    <w:p w14:paraId="7E372C10" w14:textId="77777777" w:rsidR="00DD03A2" w:rsidRDefault="00E1162C" w:rsidP="00E1162C">
      <w:pPr>
        <w:spacing w:after="120" w:line="240" w:lineRule="auto"/>
        <w:ind w:firstLine="720"/>
        <w:jc w:val="both"/>
        <w:rPr>
          <w:szCs w:val="26"/>
          <w:lang w:val="de-DE"/>
        </w:rPr>
      </w:pPr>
      <w:r w:rsidRPr="00E1162C">
        <w:rPr>
          <w:szCs w:val="26"/>
          <w:lang w:val="de-DE"/>
        </w:rPr>
        <w:t xml:space="preserve">b) Thuốc đáp ứng tiêu chí tại nhóm 2 được dự thầu vào nhóm 2 và nhóm 5; </w:t>
      </w:r>
    </w:p>
    <w:p w14:paraId="6140C914" w14:textId="77777777" w:rsidR="00DD03A2" w:rsidRDefault="00E1162C" w:rsidP="00E1162C">
      <w:pPr>
        <w:spacing w:after="120" w:line="240" w:lineRule="auto"/>
        <w:ind w:firstLine="720"/>
        <w:jc w:val="both"/>
        <w:rPr>
          <w:szCs w:val="26"/>
          <w:lang w:val="de-DE"/>
        </w:rPr>
      </w:pPr>
      <w:r w:rsidRPr="00E1162C">
        <w:rPr>
          <w:szCs w:val="26"/>
          <w:lang w:val="de-DE"/>
        </w:rPr>
        <w:t xml:space="preserve">c) Thuốc đáp ứng tiêu chí tại nhóm 3 được dự thầu vào nhóm 3 và nhóm 5; </w:t>
      </w:r>
    </w:p>
    <w:p w14:paraId="738D497C" w14:textId="77777777" w:rsidR="00DD03A2" w:rsidRDefault="00E1162C" w:rsidP="00E1162C">
      <w:pPr>
        <w:spacing w:after="120" w:line="240" w:lineRule="auto"/>
        <w:ind w:firstLine="720"/>
        <w:jc w:val="both"/>
        <w:rPr>
          <w:szCs w:val="26"/>
          <w:lang w:val="de-DE"/>
        </w:rPr>
      </w:pPr>
      <w:r w:rsidRPr="00E1162C">
        <w:rPr>
          <w:szCs w:val="26"/>
          <w:lang w:val="de-DE"/>
        </w:rPr>
        <w:t xml:space="preserve">d) Thuốc đáp ứng tiêu chí tại nhóm 4 được dự thầu vào nhóm 4 và nhóm 5; </w:t>
      </w:r>
    </w:p>
    <w:p w14:paraId="1D70A7F8" w14:textId="77777777" w:rsidR="00DD03A2" w:rsidRDefault="00E1162C" w:rsidP="00E1162C">
      <w:pPr>
        <w:spacing w:after="120" w:line="240" w:lineRule="auto"/>
        <w:ind w:firstLine="720"/>
        <w:jc w:val="both"/>
        <w:rPr>
          <w:szCs w:val="26"/>
          <w:lang w:val="de-DE"/>
        </w:rPr>
      </w:pPr>
      <w:r w:rsidRPr="00E1162C">
        <w:rPr>
          <w:szCs w:val="26"/>
          <w:lang w:val="de-DE"/>
        </w:rPr>
        <w:lastRenderedPageBreak/>
        <w:t>đ) Thuốc không đáp ứng các tiêu chí tại nhóm 1, nhóm 2, nhóm 3 và nhóm 4 thì chỉ được dự thầu vào nhóm 5. Trường hợp thuốc đáp ứng đồng thời tiêu chí kỹ thuật của nhiều nhóm thì thuốc được dự thầu vào các nhóm theo quy định nêu trên.</w:t>
      </w:r>
    </w:p>
    <w:p w14:paraId="6F251C96" w14:textId="05E8844D" w:rsidR="00E1162C" w:rsidRPr="00E1162C" w:rsidRDefault="00E1162C" w:rsidP="00E1162C">
      <w:pPr>
        <w:spacing w:after="120" w:line="240" w:lineRule="auto"/>
        <w:ind w:firstLine="720"/>
        <w:jc w:val="both"/>
        <w:rPr>
          <w:szCs w:val="26"/>
          <w:lang w:val="de-DE"/>
        </w:rPr>
      </w:pPr>
      <w:r w:rsidRPr="00E1162C">
        <w:rPr>
          <w:szCs w:val="26"/>
          <w:lang w:val="de-DE"/>
        </w:rPr>
        <w:t>Ví dụ: Thuốc đáp ứng tiêu chí tại nhóm 3 và đồng thời đáp ứng tiêu chí nhóm 4 thì được dự thầu vào nhóm 3, nhóm 4 và nhóm 5; Thuốc đáp ứng tiêu chí tại nhóm 2 và đồng thời đáp ứng tiêu chí nhóm 3 được dự thầu vào nhóm 2, nhóm 3 và nhóm 5.</w:t>
      </w:r>
    </w:p>
    <w:p w14:paraId="3AD3613F" w14:textId="76417FC6" w:rsidR="00E338DB" w:rsidRPr="00AB0170" w:rsidRDefault="00E338DB" w:rsidP="007D16E4">
      <w:pPr>
        <w:shd w:val="clear" w:color="auto" w:fill="FFFFFF"/>
        <w:spacing w:before="120" w:after="120" w:line="234" w:lineRule="atLeast"/>
        <w:ind w:firstLine="720"/>
        <w:rPr>
          <w:rFonts w:eastAsia="Times New Roman" w:cs="Times New Roman"/>
          <w:b/>
          <w:bCs/>
          <w:color w:val="000000" w:themeColor="text1"/>
          <w:szCs w:val="28"/>
          <w:lang w:val="vi-VN" w:eastAsia="vi-VN"/>
        </w:rPr>
      </w:pPr>
      <w:r w:rsidRPr="00AB0170">
        <w:rPr>
          <w:rFonts w:eastAsia="Times New Roman" w:cs="Times New Roman"/>
          <w:b/>
          <w:bCs/>
          <w:color w:val="000000" w:themeColor="text1"/>
          <w:szCs w:val="28"/>
          <w:lang w:val="vi-VN" w:eastAsia="vi-VN"/>
        </w:rPr>
        <w:t>2.3. Các yêu cầu khác</w:t>
      </w:r>
    </w:p>
    <w:p w14:paraId="7BF4A515" w14:textId="0F48B6D6" w:rsidR="00EB38F5" w:rsidRPr="00EB38F5" w:rsidRDefault="00EB38F5" w:rsidP="00EB38F5">
      <w:pPr>
        <w:shd w:val="clear" w:color="auto" w:fill="FFFFFF"/>
        <w:spacing w:before="120" w:after="120" w:line="234" w:lineRule="atLeast"/>
        <w:ind w:firstLine="709"/>
        <w:rPr>
          <w:rFonts w:eastAsia="Times New Roman" w:cs="Times New Roman"/>
          <w:color w:val="000000" w:themeColor="text1"/>
          <w:szCs w:val="28"/>
          <w:lang w:val="vi-VN" w:eastAsia="vi-VN"/>
        </w:rPr>
      </w:pPr>
      <w:r w:rsidRPr="00EB38F5">
        <w:rPr>
          <w:rFonts w:eastAsia="Times New Roman" w:cs="Times New Roman"/>
          <w:color w:val="000000" w:themeColor="text1"/>
          <w:szCs w:val="28"/>
          <w:lang w:val="vi-VN" w:eastAsia="vi-VN"/>
        </w:rPr>
        <w:t>Yêu cầu về điều kiện giao hàng và bảo đảm chất lượng thuốc:</w:t>
      </w:r>
    </w:p>
    <w:p w14:paraId="736E0573" w14:textId="77777777" w:rsidR="00EB38F5" w:rsidRPr="00EB38F5" w:rsidRDefault="00EB38F5" w:rsidP="00EB38F5">
      <w:pPr>
        <w:shd w:val="clear" w:color="auto" w:fill="FFFFFF"/>
        <w:spacing w:before="120" w:after="120" w:line="234" w:lineRule="atLeast"/>
        <w:ind w:firstLine="709"/>
        <w:rPr>
          <w:rFonts w:eastAsia="Times New Roman" w:cs="Times New Roman"/>
          <w:color w:val="000000" w:themeColor="text1"/>
          <w:szCs w:val="28"/>
          <w:lang w:val="vi-VN" w:eastAsia="vi-VN"/>
        </w:rPr>
      </w:pPr>
      <w:r w:rsidRPr="00EB38F5">
        <w:rPr>
          <w:rFonts w:eastAsia="Times New Roman" w:cs="Times New Roman"/>
          <w:color w:val="000000" w:themeColor="text1"/>
          <w:szCs w:val="28"/>
          <w:lang w:val="vi-VN" w:eastAsia="vi-VN"/>
        </w:rPr>
        <w:t>- Nhà thầu đánh giá tổng hợp điểm kỹ thuật của từng sản phẩm dự thầu theo mẫu số 15. Đồng thời cung cấp trong E-HSDT các thông tin sau: số điện thoại, địa chỉ mail của bộ phận thầu, địa chỉ nhận văn bản của nhà thầu.</w:t>
      </w:r>
    </w:p>
    <w:p w14:paraId="5ED3F00E" w14:textId="77777777" w:rsidR="00EB38F5" w:rsidRPr="00EB38F5" w:rsidRDefault="00EB38F5" w:rsidP="00EB38F5">
      <w:pPr>
        <w:shd w:val="clear" w:color="auto" w:fill="FFFFFF"/>
        <w:spacing w:before="120" w:after="120" w:line="234" w:lineRule="atLeast"/>
        <w:ind w:firstLine="709"/>
        <w:rPr>
          <w:rFonts w:eastAsia="Times New Roman" w:cs="Times New Roman"/>
          <w:color w:val="000000" w:themeColor="text1"/>
          <w:szCs w:val="28"/>
          <w:lang w:val="vi-VN" w:eastAsia="vi-VN"/>
        </w:rPr>
      </w:pPr>
      <w:r w:rsidRPr="00EB38F5">
        <w:rPr>
          <w:rFonts w:eastAsia="Times New Roman" w:cs="Times New Roman"/>
          <w:color w:val="000000" w:themeColor="text1"/>
          <w:szCs w:val="28"/>
          <w:lang w:val="vi-VN" w:eastAsia="vi-VN"/>
        </w:rPr>
        <w:t>- Nhà thầu có cam kết về điều kiện giao hàng tại mẫu số 16.</w:t>
      </w:r>
    </w:p>
    <w:p w14:paraId="03AD3CDB" w14:textId="77777777" w:rsidR="00EB38F5" w:rsidRPr="00EB38F5" w:rsidRDefault="00EB38F5" w:rsidP="00EB38F5">
      <w:pPr>
        <w:shd w:val="clear" w:color="auto" w:fill="FFFFFF"/>
        <w:spacing w:before="120" w:after="120" w:line="234" w:lineRule="atLeast"/>
        <w:ind w:firstLine="709"/>
        <w:rPr>
          <w:rFonts w:eastAsia="Times New Roman" w:cs="Times New Roman"/>
          <w:color w:val="000000" w:themeColor="text1"/>
          <w:szCs w:val="28"/>
          <w:lang w:val="vi-VN" w:eastAsia="vi-VN"/>
        </w:rPr>
      </w:pPr>
      <w:r w:rsidRPr="00EB38F5">
        <w:rPr>
          <w:rFonts w:eastAsia="Times New Roman" w:cs="Times New Roman"/>
          <w:color w:val="000000" w:themeColor="text1"/>
          <w:szCs w:val="28"/>
          <w:lang w:val="vi-VN" w:eastAsia="vi-VN"/>
        </w:rPr>
        <w:t>- Thuốc phải đạt tiêu chuẩn chất lượng đã được Bộ Y tế cho phép lưu hành.</w:t>
      </w:r>
    </w:p>
    <w:p w14:paraId="28044306" w14:textId="77777777" w:rsidR="00EB38F5" w:rsidRPr="00EB38F5" w:rsidRDefault="00EB38F5" w:rsidP="00EB38F5">
      <w:pPr>
        <w:shd w:val="clear" w:color="auto" w:fill="FFFFFF"/>
        <w:spacing w:before="120" w:after="120" w:line="234" w:lineRule="atLeast"/>
        <w:ind w:firstLine="709"/>
        <w:rPr>
          <w:rFonts w:eastAsia="Times New Roman" w:cs="Times New Roman"/>
          <w:color w:val="000000" w:themeColor="text1"/>
          <w:szCs w:val="28"/>
          <w:lang w:val="vi-VN" w:eastAsia="vi-VN"/>
        </w:rPr>
      </w:pPr>
      <w:r w:rsidRPr="00EB38F5">
        <w:rPr>
          <w:rFonts w:eastAsia="Times New Roman" w:cs="Times New Roman"/>
          <w:color w:val="000000" w:themeColor="text1"/>
          <w:szCs w:val="28"/>
          <w:lang w:val="vi-VN" w:eastAsia="vi-VN"/>
        </w:rPr>
        <w:t>- Nhãn hàng hóa: theo đúng quy định hiện hành, có tờ hướng dẫn sử dụng thuốc bằng tiếng Việt.</w:t>
      </w:r>
    </w:p>
    <w:p w14:paraId="468C1020" w14:textId="77777777" w:rsidR="00EB38F5" w:rsidRPr="00EB38F5" w:rsidRDefault="00EB38F5" w:rsidP="00EB38F5">
      <w:pPr>
        <w:shd w:val="clear" w:color="auto" w:fill="FFFFFF"/>
        <w:spacing w:before="120" w:after="120" w:line="234" w:lineRule="atLeast"/>
        <w:ind w:firstLine="709"/>
        <w:jc w:val="both"/>
        <w:rPr>
          <w:rFonts w:eastAsia="Times New Roman" w:cs="Times New Roman"/>
          <w:color w:val="000000" w:themeColor="text1"/>
          <w:szCs w:val="28"/>
          <w:lang w:val="vi-VN" w:eastAsia="vi-VN"/>
        </w:rPr>
      </w:pPr>
      <w:r w:rsidRPr="00EB38F5">
        <w:rPr>
          <w:rFonts w:eastAsia="Times New Roman" w:cs="Times New Roman"/>
          <w:color w:val="000000" w:themeColor="text1"/>
          <w:szCs w:val="28"/>
          <w:lang w:val="vi-VN" w:eastAsia="vi-VN"/>
        </w:rPr>
        <w:t>- Hạn dùng của thuốc tính từ thời điểm giao hàng: Hạn sử dụng còn lại của thuốc trúng thầu tính đến thời điểm thuốc cung ứng cho cơ sở y tế phải bảo đảm tối thiểu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Bên mua (Cơ sở y tế)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p>
    <w:p w14:paraId="2E97C40B" w14:textId="77777777" w:rsidR="00EB38F5" w:rsidRDefault="00EB38F5" w:rsidP="00EB38F5">
      <w:pPr>
        <w:shd w:val="clear" w:color="auto" w:fill="FFFFFF"/>
        <w:spacing w:before="120" w:after="120" w:line="234" w:lineRule="atLeast"/>
        <w:ind w:firstLine="709"/>
        <w:rPr>
          <w:rFonts w:eastAsia="Times New Roman" w:cs="Times New Roman"/>
          <w:color w:val="000000" w:themeColor="text1"/>
          <w:szCs w:val="28"/>
          <w:lang w:val="vi-VN" w:eastAsia="vi-VN"/>
        </w:rPr>
      </w:pPr>
      <w:r w:rsidRPr="00EB38F5">
        <w:rPr>
          <w:rFonts w:eastAsia="Times New Roman" w:cs="Times New Roman"/>
          <w:color w:val="000000" w:themeColor="text1"/>
          <w:szCs w:val="28"/>
          <w:lang w:val="vi-VN" w:eastAsia="vi-VN"/>
        </w:rPr>
        <w:t>- Nhà thầu phải cam kết thu hồi thuốc trong trường hợp thuốc đã giao nhưng không đảm bảo chất lượng hoặc có thông báo thu hồi của cơ quan có thẩm quyền mà nguyên nhân không do lỗi của đơn vị mua hàng.</w:t>
      </w:r>
    </w:p>
    <w:p w14:paraId="1357D3F4" w14:textId="4B3E42DC" w:rsidR="00E338DB" w:rsidRPr="00AB0170" w:rsidRDefault="00EB38F5" w:rsidP="00EB38F5">
      <w:pPr>
        <w:shd w:val="clear" w:color="auto" w:fill="FFFFFF"/>
        <w:spacing w:before="120" w:after="120" w:line="234" w:lineRule="atLeast"/>
        <w:ind w:firstLine="709"/>
        <w:rPr>
          <w:rFonts w:eastAsia="Times New Roman" w:cs="Times New Roman"/>
          <w:color w:val="000000" w:themeColor="text1"/>
          <w:szCs w:val="28"/>
          <w:lang w:val="vi-VN" w:eastAsia="vi-VN"/>
        </w:rPr>
      </w:pPr>
      <w:r w:rsidRPr="00EB38F5">
        <w:rPr>
          <w:rFonts w:eastAsia="Times New Roman" w:cs="Times New Roman"/>
          <w:color w:val="000000" w:themeColor="text1"/>
          <w:szCs w:val="28"/>
          <w:lang w:val="vi-VN" w:eastAsia="vi-VN"/>
        </w:rPr>
        <w:t xml:space="preserve"> </w:t>
      </w:r>
      <w:r w:rsidR="00E338DB" w:rsidRPr="00AB0170">
        <w:rPr>
          <w:rFonts w:eastAsia="Times New Roman" w:cs="Times New Roman"/>
          <w:b/>
          <w:bCs/>
          <w:color w:val="000000" w:themeColor="text1"/>
          <w:szCs w:val="28"/>
          <w:lang w:val="vi-VN" w:eastAsia="vi-VN"/>
        </w:rPr>
        <w:t>Mục 3. Kiểm tra và thử nghiệm (nếu có)</w:t>
      </w:r>
    </w:p>
    <w:p w14:paraId="3C827508" w14:textId="77777777" w:rsidR="00472E20" w:rsidRPr="00AB0170" w:rsidRDefault="00472E2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r w:rsidRPr="00AB0170">
        <w:rPr>
          <w:rFonts w:eastAsia="Times New Roman" w:cs="Times New Roman"/>
          <w:color w:val="000000" w:themeColor="text1"/>
          <w:szCs w:val="28"/>
          <w:lang w:val="vi"/>
        </w:rPr>
        <w:t xml:space="preserve">Các kiểm tra và thử nghiệm cần tiến hành gồm có: </w:t>
      </w:r>
    </w:p>
    <w:p w14:paraId="73D08D71" w14:textId="77777777" w:rsidR="00472E20" w:rsidRPr="00AB0170" w:rsidRDefault="00472E2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r w:rsidRPr="00AB0170">
        <w:rPr>
          <w:rFonts w:eastAsia="Times New Roman" w:cs="Times New Roman"/>
          <w:color w:val="000000" w:themeColor="text1"/>
          <w:szCs w:val="28"/>
          <w:lang w:val="vi"/>
        </w:rPr>
        <w:t xml:space="preserve">- Tất cả các mặt hàng thuốc do nhà thầu cung cấp theo hợp đồng mua bán thuốc với bệnh viện phải được kiểm tra trước khi đưa vào sử dụng. </w:t>
      </w:r>
    </w:p>
    <w:p w14:paraId="22CF2A94" w14:textId="77777777" w:rsidR="00472E20" w:rsidRPr="00AB0170" w:rsidRDefault="00472E2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r w:rsidRPr="00AB0170">
        <w:rPr>
          <w:rFonts w:eastAsia="Times New Roman" w:cs="Times New Roman"/>
          <w:color w:val="000000" w:themeColor="text1"/>
          <w:szCs w:val="28"/>
          <w:lang w:val="vi"/>
        </w:rPr>
        <w:t xml:space="preserve">- Nội dung kiểm tra: kiểm tra chi tiết từng mặt hàng về chủng loại, số lượng, chất lượng theo đúng các quy định về chuyên môn dược và các yêu cầu liên quan đến đặc tính kỹ thuật của thuốc nêu trong hợp đồng. </w:t>
      </w:r>
    </w:p>
    <w:p w14:paraId="00A1336E" w14:textId="77777777" w:rsidR="00472E20" w:rsidRPr="00AB0170" w:rsidRDefault="00472E2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r w:rsidRPr="00AB0170">
        <w:rPr>
          <w:rFonts w:eastAsia="Times New Roman" w:cs="Times New Roman"/>
          <w:color w:val="000000" w:themeColor="text1"/>
          <w:szCs w:val="28"/>
          <w:lang w:val="vi"/>
        </w:rPr>
        <w:t xml:space="preserve">- Địa điểm: Kho của bên mua. </w:t>
      </w:r>
    </w:p>
    <w:p w14:paraId="433EB743" w14:textId="77777777" w:rsidR="00472E20" w:rsidRPr="00AB0170" w:rsidRDefault="00472E2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r w:rsidRPr="00AB0170">
        <w:rPr>
          <w:rFonts w:eastAsia="Times New Roman" w:cs="Times New Roman"/>
          <w:color w:val="000000" w:themeColor="text1"/>
          <w:szCs w:val="28"/>
          <w:lang w:val="vi"/>
        </w:rPr>
        <w:lastRenderedPageBreak/>
        <w:t>- Cách thức tiến hành kiểm tra: theo quy định về kiểm nhập thuốc hiện hành.</w:t>
      </w:r>
    </w:p>
    <w:p w14:paraId="580956F0" w14:textId="6A9BAF53" w:rsidR="00472E20" w:rsidRPr="0036537E" w:rsidRDefault="00472E2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r w:rsidRPr="00AB0170">
        <w:rPr>
          <w:rFonts w:eastAsia="Times New Roman" w:cs="Times New Roman"/>
          <w:color w:val="000000" w:themeColor="text1"/>
          <w:szCs w:val="28"/>
          <w:lang w:val="vi"/>
        </w:rPr>
        <w:t>- Nếu qua kiểm tra hoặc sử dụng, hàng hóa không đúng với đặc tính kỹ thuật theo hợp đồng thì chủ đầu tư có quyền từ chối nhận hoặc trả hàng lại. Nhà thầu có trách nhiệm thay thế bằng hàng hoá khác đúng với yêu cầu về đặc tính kỹ thuật theo hợp đồng mà chủ đầu tư không phải chịu bất kì phí tổn nào thêm. Trường hợp nhà thầu không đồng ý thì chủ đầu tư có quyền ngưng thực hiện hợp đồng với nhà th</w:t>
      </w:r>
      <w:r w:rsidRPr="0036537E">
        <w:rPr>
          <w:rFonts w:eastAsia="Times New Roman" w:cs="Times New Roman"/>
          <w:color w:val="000000" w:themeColor="text1"/>
          <w:szCs w:val="28"/>
          <w:lang w:val="vi"/>
        </w:rPr>
        <w:t>ầu.</w:t>
      </w:r>
    </w:p>
    <w:p w14:paraId="71A1EE5F" w14:textId="4337F653"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54F1A585" w14:textId="5567B136"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060652EA" w14:textId="3BA79CDF"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2839E3E4" w14:textId="4FE8633D"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21340AF5" w14:textId="64950CC7"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45181BD7" w14:textId="48F0D003"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5968D2D0" w14:textId="256C5998"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48B5E280" w14:textId="04BF30E1"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35C2DC30" w14:textId="0F85FCF9"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2246A6A3" w14:textId="0B738E50"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6B275765" w14:textId="5F50B0B4"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3597E2B3" w14:textId="1EE0C9CA"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30AA1F47" w14:textId="097EB8EB"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5D88C5D8" w14:textId="631ACB54"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15F749E2" w14:textId="4ADA19F3"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2C22579F" w14:textId="3C882828"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4E79659D" w14:textId="223C2522"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78694ECF" w14:textId="7B0143A5"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7A8D193C" w14:textId="120DFC39"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3D91E010" w14:textId="204D98FC"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5BF2C6D9" w14:textId="0BC361BB"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6188EFD0" w14:textId="77777777"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
        </w:rPr>
      </w:pPr>
    </w:p>
    <w:p w14:paraId="577BFDBD" w14:textId="77777777" w:rsidR="00DD03A2" w:rsidRDefault="00DD03A2" w:rsidP="00FF4F60">
      <w:pPr>
        <w:widowControl w:val="0"/>
        <w:autoSpaceDE w:val="0"/>
        <w:autoSpaceDN w:val="0"/>
        <w:spacing w:before="120" w:after="0" w:line="240" w:lineRule="auto"/>
        <w:ind w:firstLine="709"/>
        <w:jc w:val="right"/>
        <w:rPr>
          <w:rFonts w:eastAsia="Times New Roman" w:cs="Times New Roman"/>
          <w:b/>
          <w:bCs/>
          <w:color w:val="000000" w:themeColor="text1"/>
          <w:szCs w:val="28"/>
        </w:rPr>
      </w:pPr>
    </w:p>
    <w:p w14:paraId="138E97DD" w14:textId="77777777" w:rsidR="00DD03A2" w:rsidRDefault="00DD03A2" w:rsidP="00FF4F60">
      <w:pPr>
        <w:widowControl w:val="0"/>
        <w:autoSpaceDE w:val="0"/>
        <w:autoSpaceDN w:val="0"/>
        <w:spacing w:before="120" w:after="0" w:line="240" w:lineRule="auto"/>
        <w:ind w:firstLine="709"/>
        <w:jc w:val="right"/>
        <w:rPr>
          <w:rFonts w:eastAsia="Times New Roman" w:cs="Times New Roman"/>
          <w:b/>
          <w:bCs/>
          <w:color w:val="000000" w:themeColor="text1"/>
          <w:szCs w:val="28"/>
        </w:rPr>
      </w:pPr>
    </w:p>
    <w:p w14:paraId="12BA35B4" w14:textId="77777777" w:rsidR="00DD03A2" w:rsidRDefault="00DD03A2" w:rsidP="00FF4F60">
      <w:pPr>
        <w:widowControl w:val="0"/>
        <w:autoSpaceDE w:val="0"/>
        <w:autoSpaceDN w:val="0"/>
        <w:spacing w:before="120" w:after="0" w:line="240" w:lineRule="auto"/>
        <w:ind w:firstLine="709"/>
        <w:jc w:val="right"/>
        <w:rPr>
          <w:rFonts w:eastAsia="Times New Roman" w:cs="Times New Roman"/>
          <w:b/>
          <w:bCs/>
          <w:color w:val="000000" w:themeColor="text1"/>
          <w:szCs w:val="28"/>
        </w:rPr>
      </w:pPr>
    </w:p>
    <w:p w14:paraId="1496ADC5" w14:textId="77777777" w:rsidR="00DD03A2" w:rsidRDefault="00DD03A2" w:rsidP="00FF4F60">
      <w:pPr>
        <w:widowControl w:val="0"/>
        <w:autoSpaceDE w:val="0"/>
        <w:autoSpaceDN w:val="0"/>
        <w:spacing w:before="120" w:after="0" w:line="240" w:lineRule="auto"/>
        <w:ind w:firstLine="709"/>
        <w:jc w:val="right"/>
        <w:rPr>
          <w:rFonts w:eastAsia="Times New Roman" w:cs="Times New Roman"/>
          <w:b/>
          <w:bCs/>
          <w:color w:val="000000" w:themeColor="text1"/>
          <w:szCs w:val="28"/>
        </w:rPr>
      </w:pPr>
    </w:p>
    <w:p w14:paraId="62C5CC0E" w14:textId="0CAAEEC5" w:rsidR="00FF4F60" w:rsidRPr="00FF4F60" w:rsidRDefault="00FF4F60" w:rsidP="00FF4F60">
      <w:pPr>
        <w:widowControl w:val="0"/>
        <w:autoSpaceDE w:val="0"/>
        <w:autoSpaceDN w:val="0"/>
        <w:spacing w:before="120" w:after="0" w:line="240" w:lineRule="auto"/>
        <w:ind w:firstLine="709"/>
        <w:jc w:val="right"/>
        <w:rPr>
          <w:rFonts w:eastAsia="Times New Roman" w:cs="Times New Roman"/>
          <w:color w:val="000000" w:themeColor="text1"/>
          <w:szCs w:val="28"/>
          <w:lang w:val="vi-VN"/>
        </w:rPr>
      </w:pPr>
      <w:r w:rsidRPr="00FF4F60">
        <w:rPr>
          <w:rFonts w:eastAsia="Times New Roman" w:cs="Times New Roman"/>
          <w:b/>
          <w:bCs/>
          <w:color w:val="000000" w:themeColor="text1"/>
          <w:szCs w:val="28"/>
          <w:lang w:val="vi-VN"/>
        </w:rPr>
        <w:lastRenderedPageBreak/>
        <w:t>Mẫu số 16</w:t>
      </w:r>
    </w:p>
    <w:p w14:paraId="593230DE"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b/>
          <w:bCs/>
          <w:color w:val="000000" w:themeColor="text1"/>
          <w:szCs w:val="28"/>
          <w:lang w:val="vi-VN"/>
        </w:rPr>
        <w:t>CAM KẾT VỀ ĐIỀU KIỆN GIAO HÀNG CỦA NHÀ THẦU</w:t>
      </w:r>
    </w:p>
    <w:p w14:paraId="7589912F"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color w:val="000000" w:themeColor="text1"/>
          <w:szCs w:val="28"/>
          <w:lang w:val="vi-VN"/>
        </w:rPr>
        <w:t>___, ngày___ tháng___ năm___</w:t>
      </w:r>
    </w:p>
    <w:p w14:paraId="39939E6D"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color w:val="000000" w:themeColor="text1"/>
          <w:szCs w:val="28"/>
          <w:lang w:val="vi-VN"/>
        </w:rPr>
        <w:t>Tên nhà thầu: ____________</w:t>
      </w:r>
      <w:r w:rsidRPr="00FF4F60">
        <w:rPr>
          <w:rFonts w:eastAsia="Times New Roman" w:cs="Times New Roman"/>
          <w:i/>
          <w:iCs/>
          <w:color w:val="000000" w:themeColor="text1"/>
          <w:szCs w:val="28"/>
          <w:lang w:val="vi-VN"/>
        </w:rPr>
        <w:t> [Ghi tên đầy đủ của nhà thầu]</w:t>
      </w:r>
    </w:p>
    <w:p w14:paraId="6F319A3B" w14:textId="13C42F25" w:rsidR="00FF4F60" w:rsidRPr="0036537E" w:rsidRDefault="003E74FD" w:rsidP="003E74FD">
      <w:pPr>
        <w:widowControl w:val="0"/>
        <w:autoSpaceDE w:val="0"/>
        <w:autoSpaceDN w:val="0"/>
        <w:spacing w:before="120" w:after="0" w:line="240" w:lineRule="auto"/>
        <w:ind w:firstLine="709"/>
        <w:rPr>
          <w:rFonts w:eastAsia="Times New Roman" w:cs="Times New Roman"/>
          <w:color w:val="000000" w:themeColor="text1"/>
          <w:szCs w:val="28"/>
          <w:lang w:val="vi-VN"/>
        </w:rPr>
      </w:pPr>
      <w:r>
        <w:rPr>
          <w:rFonts w:eastAsia="Times New Roman" w:cs="Times New Roman"/>
          <w:color w:val="000000" w:themeColor="text1"/>
          <w:szCs w:val="28"/>
          <w:lang w:val="vi-VN"/>
        </w:rPr>
        <w:t>Kính</w:t>
      </w:r>
      <w:r w:rsidRPr="0036537E">
        <w:rPr>
          <w:rFonts w:eastAsia="Times New Roman" w:cs="Times New Roman"/>
          <w:color w:val="000000" w:themeColor="text1"/>
          <w:szCs w:val="28"/>
          <w:lang w:val="vi-VN"/>
        </w:rPr>
        <w:t xml:space="preserve"> </w:t>
      </w:r>
      <w:r w:rsidR="00FF4F60" w:rsidRPr="00FF4F60">
        <w:rPr>
          <w:rFonts w:eastAsia="Times New Roman" w:cs="Times New Roman"/>
          <w:color w:val="000000" w:themeColor="text1"/>
          <w:szCs w:val="28"/>
          <w:lang w:val="vi-VN"/>
        </w:rPr>
        <w:t xml:space="preserve">gửi: </w:t>
      </w:r>
      <w:r w:rsidR="00FF4F60" w:rsidRPr="0036537E">
        <w:rPr>
          <w:rFonts w:eastAsia="Times New Roman" w:cs="Times New Roman"/>
          <w:color w:val="000000" w:themeColor="text1"/>
          <w:szCs w:val="28"/>
          <w:lang w:val="vi-VN"/>
        </w:rPr>
        <w:t>…………</w:t>
      </w:r>
      <w:r w:rsidRPr="0036537E">
        <w:rPr>
          <w:rFonts w:eastAsia="Times New Roman" w:cs="Times New Roman"/>
          <w:color w:val="000000" w:themeColor="text1"/>
          <w:szCs w:val="28"/>
          <w:lang w:val="vi-VN"/>
        </w:rPr>
        <w:t>……………………………………………………………………………</w:t>
      </w:r>
    </w:p>
    <w:p w14:paraId="5CF6B315"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color w:val="000000" w:themeColor="text1"/>
          <w:szCs w:val="28"/>
          <w:lang w:val="vi-VN"/>
        </w:rPr>
        <w:t>Sau khi nghiên cứu E-HSMT </w:t>
      </w:r>
      <w:r w:rsidRPr="00FF4F60">
        <w:rPr>
          <w:rFonts w:eastAsia="Times New Roman" w:cs="Times New Roman"/>
          <w:b/>
          <w:bCs/>
          <w:i/>
          <w:iCs/>
          <w:color w:val="000000" w:themeColor="text1"/>
          <w:szCs w:val="28"/>
          <w:lang w:val="vi-VN"/>
        </w:rPr>
        <w:t>gói thầu ….</w:t>
      </w:r>
      <w:r w:rsidRPr="00FF4F60">
        <w:rPr>
          <w:rFonts w:eastAsia="Times New Roman" w:cs="Times New Roman"/>
          <w:color w:val="000000" w:themeColor="text1"/>
          <w:szCs w:val="28"/>
          <w:lang w:val="vi-VN"/>
        </w:rPr>
        <w:t>chúng tôi xin cam kết và thực hiện đầy đủ những nội dung theo yêu cầu của E-HSMT như sau:</w:t>
      </w:r>
    </w:p>
    <w:p w14:paraId="7F410AF6"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color w:val="000000" w:themeColor="text1"/>
          <w:szCs w:val="28"/>
          <w:lang w:val="vi-VN"/>
        </w:rPr>
        <w:t>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7D4E7381"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color w:val="000000" w:themeColor="text1"/>
          <w:szCs w:val="28"/>
          <w:lang w:val="vi-VN"/>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45B20AAF"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color w:val="000000" w:themeColor="text1"/>
          <w:szCs w:val="28"/>
          <w:lang w:val="vi-VN"/>
        </w:rPr>
        <w:t>3. Bảo quản và phân phối thuốc đảm bảo đúng yêu cầu quy định về GSP, GDP trong suốt quá trình vận chuyển tới kho của các cơ sở y tế trên địa bàn cả nước.</w:t>
      </w:r>
    </w:p>
    <w:p w14:paraId="5A50A7ED"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color w:val="000000" w:themeColor="text1"/>
          <w:szCs w:val="28"/>
          <w:lang w:val="vi-VN"/>
        </w:rPr>
        <w:t>4. Về hạn sử dụng của thuốc tại thời điểm giao hàng:</w:t>
      </w:r>
    </w:p>
    <w:p w14:paraId="63470C75"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color w:val="000000" w:themeColor="text1"/>
          <w:szCs w:val="28"/>
          <w:lang w:val="vi-VN"/>
        </w:rPr>
        <w:t>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FF4F60">
        <w:rPr>
          <w:rFonts w:eastAsia="Times New Roman" w:cs="Times New Roman"/>
          <w:i/>
          <w:iCs/>
          <w:color w:val="000000" w:themeColor="text1"/>
          <w:szCs w:val="28"/>
          <w:lang w:val="vi-VN"/>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37B5CAC8"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color w:val="000000" w:themeColor="text1"/>
          <w:szCs w:val="28"/>
          <w:lang w:val="vi-VN"/>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14:paraId="5431322C"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b/>
          <w:bCs/>
          <w:color w:val="000000" w:themeColor="text1"/>
          <w:szCs w:val="28"/>
          <w:lang w:val="vi-VN"/>
        </w:rPr>
        <w:t> </w:t>
      </w:r>
    </w:p>
    <w:tbl>
      <w:tblPr>
        <w:tblW w:w="5000" w:type="pct"/>
        <w:tblCellSpacing w:w="0" w:type="dxa"/>
        <w:tblCellMar>
          <w:left w:w="0" w:type="dxa"/>
          <w:right w:w="0" w:type="dxa"/>
        </w:tblCellMar>
        <w:tblLook w:val="04A0" w:firstRow="1" w:lastRow="0" w:firstColumn="1" w:lastColumn="0" w:noHBand="0" w:noVBand="1"/>
      </w:tblPr>
      <w:tblGrid>
        <w:gridCol w:w="4702"/>
        <w:gridCol w:w="4703"/>
      </w:tblGrid>
      <w:tr w:rsidR="00FF4F60" w:rsidRPr="0036537E" w14:paraId="3E95C3F2" w14:textId="77777777" w:rsidTr="005849AD">
        <w:trPr>
          <w:tblCellSpacing w:w="0" w:type="dxa"/>
        </w:trPr>
        <w:tc>
          <w:tcPr>
            <w:tcW w:w="4428" w:type="dxa"/>
            <w:tcMar>
              <w:top w:w="0" w:type="dxa"/>
              <w:left w:w="108" w:type="dxa"/>
              <w:bottom w:w="0" w:type="dxa"/>
              <w:right w:w="108" w:type="dxa"/>
            </w:tcMar>
            <w:hideMark/>
          </w:tcPr>
          <w:p w14:paraId="7E5EA1D0"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color w:val="000000" w:themeColor="text1"/>
                <w:szCs w:val="28"/>
                <w:lang w:val="vi-VN"/>
              </w:rPr>
              <w:t> </w:t>
            </w:r>
          </w:p>
        </w:tc>
        <w:tc>
          <w:tcPr>
            <w:tcW w:w="4428" w:type="dxa"/>
            <w:tcMar>
              <w:top w:w="0" w:type="dxa"/>
              <w:left w:w="108" w:type="dxa"/>
              <w:bottom w:w="0" w:type="dxa"/>
              <w:right w:w="108" w:type="dxa"/>
            </w:tcMar>
            <w:hideMark/>
          </w:tcPr>
          <w:p w14:paraId="0F72B4FB" w14:textId="77777777" w:rsidR="00FF4F60" w:rsidRPr="00FF4F60" w:rsidRDefault="00FF4F60" w:rsidP="00FF4F60">
            <w:pPr>
              <w:widowControl w:val="0"/>
              <w:autoSpaceDE w:val="0"/>
              <w:autoSpaceDN w:val="0"/>
              <w:spacing w:before="120" w:after="0" w:line="240" w:lineRule="auto"/>
              <w:ind w:firstLine="709"/>
              <w:jc w:val="both"/>
              <w:rPr>
                <w:rFonts w:eastAsia="Times New Roman" w:cs="Times New Roman"/>
                <w:color w:val="000000" w:themeColor="text1"/>
                <w:szCs w:val="28"/>
                <w:lang w:val="vi-VN"/>
              </w:rPr>
            </w:pPr>
            <w:r w:rsidRPr="00FF4F60">
              <w:rPr>
                <w:rFonts w:eastAsia="Times New Roman" w:cs="Times New Roman"/>
                <w:b/>
                <w:bCs/>
                <w:color w:val="000000" w:themeColor="text1"/>
                <w:szCs w:val="28"/>
                <w:lang w:val="vi-VN"/>
              </w:rPr>
              <w:t>Đại diện hợp pháp của nhà thầu</w:t>
            </w:r>
            <w:r w:rsidRPr="00FF4F60">
              <w:rPr>
                <w:rFonts w:eastAsia="Times New Roman" w:cs="Times New Roman"/>
                <w:color w:val="000000" w:themeColor="text1"/>
                <w:szCs w:val="28"/>
                <w:lang w:val="vi-VN"/>
              </w:rPr>
              <w:br/>
            </w:r>
            <w:r w:rsidRPr="00FF4F60">
              <w:rPr>
                <w:rFonts w:eastAsia="Times New Roman" w:cs="Times New Roman"/>
                <w:i/>
                <w:iCs/>
                <w:color w:val="000000" w:themeColor="text1"/>
                <w:szCs w:val="28"/>
                <w:lang w:val="vi-VN"/>
              </w:rPr>
              <w:t>[Ghi tên, chức danh, ký tên và đóng dấu]</w:t>
            </w:r>
          </w:p>
        </w:tc>
      </w:tr>
    </w:tbl>
    <w:p w14:paraId="55648D16" w14:textId="77777777" w:rsidR="00FF4F60" w:rsidRPr="0036537E" w:rsidRDefault="00FF4F60" w:rsidP="00472E20">
      <w:pPr>
        <w:widowControl w:val="0"/>
        <w:autoSpaceDE w:val="0"/>
        <w:autoSpaceDN w:val="0"/>
        <w:spacing w:before="120" w:after="0" w:line="240" w:lineRule="auto"/>
        <w:ind w:firstLine="709"/>
        <w:jc w:val="both"/>
        <w:rPr>
          <w:rFonts w:eastAsia="Times New Roman" w:cs="Times New Roman"/>
          <w:color w:val="000000" w:themeColor="text1"/>
          <w:szCs w:val="28"/>
          <w:lang w:val="vi-VN"/>
        </w:rPr>
        <w:sectPr w:rsidR="00FF4F60" w:rsidRPr="0036537E" w:rsidSect="00472E20">
          <w:pgSz w:w="12240" w:h="15840"/>
          <w:pgMar w:top="1134" w:right="1134" w:bottom="1134" w:left="1701" w:header="720" w:footer="720" w:gutter="0"/>
          <w:cols w:space="720"/>
          <w:docGrid w:linePitch="360"/>
        </w:sectPr>
      </w:pPr>
    </w:p>
    <w:p w14:paraId="407FC76C" w14:textId="7FEEA366" w:rsidR="00E338DB" w:rsidRPr="0036537E" w:rsidRDefault="00E338DB" w:rsidP="00472E20">
      <w:pPr>
        <w:shd w:val="clear" w:color="auto" w:fill="FFFFFF"/>
        <w:spacing w:before="120" w:after="120" w:line="234" w:lineRule="atLeast"/>
        <w:rPr>
          <w:rFonts w:eastAsia="Times New Roman" w:cs="Times New Roman"/>
          <w:color w:val="000000" w:themeColor="text1"/>
          <w:szCs w:val="28"/>
          <w:lang w:val="vi-VN" w:eastAsia="vi-VN"/>
        </w:rPr>
      </w:pPr>
    </w:p>
    <w:sectPr w:rsidR="00E338DB" w:rsidRPr="0036537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8DB"/>
    <w:rsid w:val="000A2BB8"/>
    <w:rsid w:val="000C60C6"/>
    <w:rsid w:val="001D49FC"/>
    <w:rsid w:val="001F1A81"/>
    <w:rsid w:val="002407B0"/>
    <w:rsid w:val="00277FC0"/>
    <w:rsid w:val="00281434"/>
    <w:rsid w:val="00314C53"/>
    <w:rsid w:val="0036537E"/>
    <w:rsid w:val="003E74FD"/>
    <w:rsid w:val="00472E20"/>
    <w:rsid w:val="004C1026"/>
    <w:rsid w:val="004D0984"/>
    <w:rsid w:val="00694792"/>
    <w:rsid w:val="00740AC5"/>
    <w:rsid w:val="007527EE"/>
    <w:rsid w:val="007D16E4"/>
    <w:rsid w:val="007F1BC4"/>
    <w:rsid w:val="007F33AC"/>
    <w:rsid w:val="0089530B"/>
    <w:rsid w:val="008B3984"/>
    <w:rsid w:val="008D56DB"/>
    <w:rsid w:val="009078A1"/>
    <w:rsid w:val="009A1CA7"/>
    <w:rsid w:val="009C7041"/>
    <w:rsid w:val="009D511F"/>
    <w:rsid w:val="00A97AF7"/>
    <w:rsid w:val="00AA322A"/>
    <w:rsid w:val="00AA4836"/>
    <w:rsid w:val="00AA5D47"/>
    <w:rsid w:val="00AB0170"/>
    <w:rsid w:val="00AB3FD3"/>
    <w:rsid w:val="00AE7486"/>
    <w:rsid w:val="00AF2D1E"/>
    <w:rsid w:val="00AF48F7"/>
    <w:rsid w:val="00B702CC"/>
    <w:rsid w:val="00BB7DB0"/>
    <w:rsid w:val="00BF45CE"/>
    <w:rsid w:val="00C53D99"/>
    <w:rsid w:val="00CE05E7"/>
    <w:rsid w:val="00D870AA"/>
    <w:rsid w:val="00DC7530"/>
    <w:rsid w:val="00DD03A2"/>
    <w:rsid w:val="00E1162C"/>
    <w:rsid w:val="00E2310C"/>
    <w:rsid w:val="00E338DB"/>
    <w:rsid w:val="00E378D2"/>
    <w:rsid w:val="00EB38F5"/>
    <w:rsid w:val="00EE1B39"/>
    <w:rsid w:val="00EE2D86"/>
    <w:rsid w:val="00F60E64"/>
    <w:rsid w:val="00FF4F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D542D"/>
  <w15:chartTrackingRefBased/>
  <w15:docId w15:val="{5B93D43D-9283-490F-9A09-25BB8F8FB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836"/>
  </w:style>
  <w:style w:type="paragraph" w:styleId="Heading1">
    <w:name w:val="heading 1"/>
    <w:basedOn w:val="Normal"/>
    <w:next w:val="Normal"/>
    <w:link w:val="Heading1Char"/>
    <w:uiPriority w:val="9"/>
    <w:qFormat/>
    <w:rsid w:val="00E338D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E338D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338DB"/>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E338DB"/>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338DB"/>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E338D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38D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38D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38D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8DB"/>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E338DB"/>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E338DB"/>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E338DB"/>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E338DB"/>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E338D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338D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338D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338D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338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38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38D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338D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338DB"/>
    <w:pPr>
      <w:spacing w:before="160"/>
      <w:jc w:val="center"/>
    </w:pPr>
    <w:rPr>
      <w:i/>
      <w:iCs/>
      <w:color w:val="404040" w:themeColor="text1" w:themeTint="BF"/>
    </w:rPr>
  </w:style>
  <w:style w:type="character" w:customStyle="1" w:styleId="QuoteChar">
    <w:name w:val="Quote Char"/>
    <w:basedOn w:val="DefaultParagraphFont"/>
    <w:link w:val="Quote"/>
    <w:uiPriority w:val="29"/>
    <w:rsid w:val="00E338DB"/>
    <w:rPr>
      <w:i/>
      <w:iCs/>
      <w:color w:val="404040" w:themeColor="text1" w:themeTint="BF"/>
    </w:rPr>
  </w:style>
  <w:style w:type="paragraph" w:styleId="ListParagraph">
    <w:name w:val="List Paragraph"/>
    <w:basedOn w:val="Normal"/>
    <w:uiPriority w:val="34"/>
    <w:qFormat/>
    <w:rsid w:val="00E338DB"/>
    <w:pPr>
      <w:ind w:left="720"/>
      <w:contextualSpacing/>
    </w:pPr>
  </w:style>
  <w:style w:type="character" w:styleId="IntenseEmphasis">
    <w:name w:val="Intense Emphasis"/>
    <w:basedOn w:val="DefaultParagraphFont"/>
    <w:uiPriority w:val="21"/>
    <w:qFormat/>
    <w:rsid w:val="00E338DB"/>
    <w:rPr>
      <w:i/>
      <w:iCs/>
      <w:color w:val="2E74B5" w:themeColor="accent1" w:themeShade="BF"/>
    </w:rPr>
  </w:style>
  <w:style w:type="paragraph" w:styleId="IntenseQuote">
    <w:name w:val="Intense Quote"/>
    <w:basedOn w:val="Normal"/>
    <w:next w:val="Normal"/>
    <w:link w:val="IntenseQuoteChar"/>
    <w:uiPriority w:val="30"/>
    <w:qFormat/>
    <w:rsid w:val="00E338D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338DB"/>
    <w:rPr>
      <w:i/>
      <w:iCs/>
      <w:color w:val="2E74B5" w:themeColor="accent1" w:themeShade="BF"/>
    </w:rPr>
  </w:style>
  <w:style w:type="character" w:styleId="IntenseReference">
    <w:name w:val="Intense Reference"/>
    <w:basedOn w:val="DefaultParagraphFont"/>
    <w:uiPriority w:val="32"/>
    <w:qFormat/>
    <w:rsid w:val="00E338DB"/>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66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8</Pages>
  <Words>2160</Words>
  <Characters>12318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11</dc:creator>
  <cp:keywords/>
  <dc:description/>
  <cp:lastModifiedBy>Quý Trần Hậu</cp:lastModifiedBy>
  <cp:revision>37</cp:revision>
  <dcterms:created xsi:type="dcterms:W3CDTF">2025-11-28T01:17:00Z</dcterms:created>
  <dcterms:modified xsi:type="dcterms:W3CDTF">2025-12-31T04:04:00Z</dcterms:modified>
</cp:coreProperties>
</file>